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57" w:rsidRPr="007E5244" w:rsidRDefault="000C6327" w:rsidP="000B252B">
      <w:pPr>
        <w:pStyle w:val="Heading1"/>
        <w:spacing w:before="40"/>
        <w:ind w:left="0"/>
        <w:jc w:val="center"/>
        <w:rPr>
          <w:rFonts w:asciiTheme="majorHAnsi" w:hAnsiTheme="majorHAnsi"/>
          <w:sz w:val="22"/>
          <w:szCs w:val="22"/>
        </w:rPr>
      </w:pPr>
      <w:r w:rsidRPr="007E5244">
        <w:rPr>
          <w:rFonts w:asciiTheme="majorHAnsi" w:hAnsiTheme="majorHAnsi"/>
          <w:sz w:val="22"/>
          <w:szCs w:val="22"/>
        </w:rPr>
        <w:t>[</w:t>
      </w:r>
      <w:r w:rsidR="00EB1557" w:rsidRPr="007E5244">
        <w:rPr>
          <w:rFonts w:asciiTheme="majorHAnsi" w:hAnsiTheme="majorHAnsi"/>
          <w:sz w:val="22"/>
          <w:szCs w:val="22"/>
        </w:rPr>
        <w:t>C</w:t>
      </w:r>
      <w:r w:rsidRPr="007E5244">
        <w:rPr>
          <w:rFonts w:asciiTheme="majorHAnsi" w:hAnsiTheme="majorHAnsi"/>
          <w:sz w:val="22"/>
          <w:szCs w:val="22"/>
        </w:rPr>
        <w:t xml:space="preserve">ourse </w:t>
      </w:r>
      <w:r w:rsidR="00EB1557" w:rsidRPr="007E5244">
        <w:rPr>
          <w:rFonts w:asciiTheme="majorHAnsi" w:hAnsiTheme="majorHAnsi"/>
          <w:sz w:val="22"/>
          <w:szCs w:val="22"/>
        </w:rPr>
        <w:t xml:space="preserve">Number] </w:t>
      </w:r>
    </w:p>
    <w:p w:rsidR="005416C0" w:rsidRPr="007E5244" w:rsidRDefault="00EB1557" w:rsidP="000B252B">
      <w:pPr>
        <w:pStyle w:val="Heading1"/>
        <w:spacing w:before="40"/>
        <w:ind w:left="0"/>
        <w:jc w:val="center"/>
        <w:rPr>
          <w:rFonts w:asciiTheme="majorHAnsi" w:eastAsia="Cambria" w:hAnsiTheme="majorHAnsi" w:cs="Cambria"/>
          <w:b w:val="0"/>
          <w:bCs w:val="0"/>
          <w:sz w:val="22"/>
          <w:szCs w:val="22"/>
        </w:rPr>
      </w:pPr>
      <w:r w:rsidRPr="007E5244">
        <w:rPr>
          <w:rFonts w:asciiTheme="majorHAnsi" w:hAnsiTheme="majorHAnsi"/>
          <w:sz w:val="22"/>
          <w:szCs w:val="22"/>
        </w:rPr>
        <w:t>[Course T</w:t>
      </w:r>
      <w:r w:rsidR="000C6327" w:rsidRPr="007E5244">
        <w:rPr>
          <w:rFonts w:asciiTheme="majorHAnsi" w:hAnsiTheme="majorHAnsi"/>
          <w:sz w:val="22"/>
          <w:szCs w:val="22"/>
        </w:rPr>
        <w:t>itle]</w:t>
      </w:r>
    </w:p>
    <w:p w:rsidR="00AC7A67" w:rsidRPr="007E5244" w:rsidRDefault="000C6327" w:rsidP="000B252B">
      <w:pPr>
        <w:jc w:val="center"/>
        <w:rPr>
          <w:rFonts w:asciiTheme="majorHAnsi" w:hAnsiTheme="majorHAnsi"/>
          <w:b/>
        </w:rPr>
      </w:pPr>
      <w:r w:rsidRPr="007E5244">
        <w:rPr>
          <w:rFonts w:asciiTheme="majorHAnsi" w:hAnsiTheme="majorHAnsi"/>
          <w:b/>
        </w:rPr>
        <w:t>[Semester / Year]</w:t>
      </w:r>
    </w:p>
    <w:p w:rsidR="005416C0" w:rsidRPr="007E5244" w:rsidRDefault="000C6327" w:rsidP="000B252B">
      <w:pPr>
        <w:jc w:val="center"/>
        <w:rPr>
          <w:rFonts w:asciiTheme="majorHAnsi" w:eastAsia="Cambria" w:hAnsiTheme="majorHAnsi" w:cs="Cambria"/>
        </w:rPr>
      </w:pPr>
      <w:r w:rsidRPr="007E5244">
        <w:rPr>
          <w:rFonts w:asciiTheme="majorHAnsi" w:hAnsiTheme="majorHAnsi"/>
          <w:b/>
        </w:rPr>
        <w:t>[</w:t>
      </w:r>
      <w:r w:rsidR="00EB1557" w:rsidRPr="007E5244">
        <w:rPr>
          <w:rFonts w:asciiTheme="majorHAnsi" w:hAnsiTheme="majorHAnsi"/>
          <w:b/>
        </w:rPr>
        <w:t>C</w:t>
      </w:r>
      <w:r w:rsidRPr="007E5244">
        <w:rPr>
          <w:rFonts w:asciiTheme="majorHAnsi" w:hAnsiTheme="majorHAnsi"/>
          <w:b/>
        </w:rPr>
        <w:t>redit hours]</w:t>
      </w:r>
    </w:p>
    <w:p w:rsidR="00AA3D59" w:rsidRPr="007E5244" w:rsidRDefault="00AA3D59" w:rsidP="000B252B">
      <w:pPr>
        <w:ind w:right="40"/>
        <w:rPr>
          <w:rFonts w:asciiTheme="majorHAnsi" w:eastAsia="Cambria" w:hAnsiTheme="majorHAnsi" w:cs="Cambria"/>
          <w:b/>
          <w:bCs/>
        </w:rPr>
      </w:pPr>
    </w:p>
    <w:p w:rsidR="00AA3D59" w:rsidRPr="007E5244" w:rsidRDefault="006D7CAA" w:rsidP="00A645E9">
      <w:pPr>
        <w:ind w:right="40"/>
        <w:rPr>
          <w:rFonts w:asciiTheme="majorHAnsi" w:hAnsiTheme="majorHAnsi"/>
        </w:rPr>
      </w:pPr>
      <w:r w:rsidRPr="007E5244">
        <w:rPr>
          <w:rFonts w:asciiTheme="majorHAnsi" w:hAnsiTheme="majorHAnsi"/>
          <w:i/>
        </w:rPr>
        <w:t>Location/Time:</w:t>
      </w:r>
      <w:r w:rsidRPr="007E5244">
        <w:rPr>
          <w:rFonts w:asciiTheme="majorHAnsi" w:hAnsiTheme="majorHAnsi"/>
          <w:i/>
        </w:rPr>
        <w:tab/>
      </w:r>
      <w:r w:rsidR="00BC7989">
        <w:rPr>
          <w:rFonts w:asciiTheme="majorHAnsi" w:hAnsiTheme="majorHAnsi"/>
        </w:rPr>
        <w:tab/>
      </w:r>
      <w:r w:rsidR="007E5244" w:rsidRPr="007E5244">
        <w:rPr>
          <w:rFonts w:asciiTheme="majorHAnsi" w:hAnsiTheme="majorHAnsi"/>
        </w:rPr>
        <w:t xml:space="preserve">Building, Room Number </w:t>
      </w:r>
      <w:r w:rsidR="00450736">
        <w:rPr>
          <w:rFonts w:asciiTheme="majorHAnsi" w:hAnsiTheme="majorHAnsi"/>
        </w:rPr>
        <w:t>(e.g., HSEB 1234)</w:t>
      </w:r>
    </w:p>
    <w:p w:rsidR="004C0E33" w:rsidRPr="007E5244" w:rsidRDefault="007E5244" w:rsidP="000B252B">
      <w:pPr>
        <w:ind w:left="1800" w:right="40"/>
        <w:rPr>
          <w:rFonts w:asciiTheme="majorHAnsi" w:hAnsiTheme="majorHAnsi"/>
        </w:rPr>
      </w:pPr>
      <w:r w:rsidRPr="007E5244">
        <w:rPr>
          <w:rFonts w:asciiTheme="majorHAnsi" w:hAnsiTheme="majorHAnsi"/>
        </w:rPr>
        <w:t xml:space="preserve">Days </w:t>
      </w:r>
      <w:r w:rsidR="00450736">
        <w:rPr>
          <w:rFonts w:asciiTheme="majorHAnsi" w:hAnsiTheme="majorHAnsi"/>
        </w:rPr>
        <w:t xml:space="preserve">and Time </w:t>
      </w:r>
      <w:r w:rsidRPr="007E5244">
        <w:rPr>
          <w:rFonts w:asciiTheme="majorHAnsi" w:hAnsiTheme="majorHAnsi"/>
        </w:rPr>
        <w:t>the Class is held</w:t>
      </w:r>
      <w:r w:rsidR="00F2674B" w:rsidRPr="007E5244">
        <w:rPr>
          <w:rFonts w:asciiTheme="majorHAnsi" w:hAnsiTheme="majorHAnsi"/>
        </w:rPr>
        <w:tab/>
      </w:r>
      <w:r w:rsidR="00450736">
        <w:rPr>
          <w:rFonts w:asciiTheme="majorHAnsi" w:hAnsiTheme="majorHAnsi"/>
        </w:rPr>
        <w:t>(e.g., M, W, F</w:t>
      </w:r>
      <w:r w:rsidR="00450736">
        <w:rPr>
          <w:rFonts w:asciiTheme="majorHAnsi" w:hAnsiTheme="majorHAnsi"/>
        </w:rPr>
        <w:tab/>
        <w:t>09</w:t>
      </w:r>
      <w:r w:rsidR="00F2674B" w:rsidRPr="007E5244">
        <w:rPr>
          <w:rFonts w:asciiTheme="majorHAnsi" w:hAnsiTheme="majorHAnsi"/>
        </w:rPr>
        <w:t>:</w:t>
      </w:r>
      <w:r w:rsidR="00450736">
        <w:rPr>
          <w:rFonts w:asciiTheme="majorHAnsi" w:hAnsiTheme="majorHAnsi"/>
        </w:rPr>
        <w:t>00</w:t>
      </w:r>
      <w:r w:rsidR="00F2674B" w:rsidRPr="007E5244">
        <w:rPr>
          <w:rFonts w:asciiTheme="majorHAnsi" w:hAnsiTheme="majorHAnsi"/>
        </w:rPr>
        <w:t xml:space="preserve">am – </w:t>
      </w:r>
      <w:r w:rsidR="00450736">
        <w:rPr>
          <w:rFonts w:asciiTheme="majorHAnsi" w:hAnsiTheme="majorHAnsi"/>
        </w:rPr>
        <w:t>09</w:t>
      </w:r>
      <w:r w:rsidR="00F2674B" w:rsidRPr="007E5244">
        <w:rPr>
          <w:rFonts w:asciiTheme="majorHAnsi" w:hAnsiTheme="majorHAnsi"/>
        </w:rPr>
        <w:t>:</w:t>
      </w:r>
      <w:r w:rsidR="00450736">
        <w:rPr>
          <w:rFonts w:asciiTheme="majorHAnsi" w:hAnsiTheme="majorHAnsi"/>
        </w:rPr>
        <w:t>50</w:t>
      </w:r>
      <w:r w:rsidR="00F2674B" w:rsidRPr="007E5244">
        <w:rPr>
          <w:rFonts w:asciiTheme="majorHAnsi" w:hAnsiTheme="majorHAnsi"/>
        </w:rPr>
        <w:t>am</w:t>
      </w:r>
      <w:r w:rsidR="00450736">
        <w:rPr>
          <w:rFonts w:asciiTheme="majorHAnsi" w:hAnsiTheme="majorHAnsi"/>
        </w:rPr>
        <w:t>)</w:t>
      </w:r>
    </w:p>
    <w:p w:rsidR="00AA3D59" w:rsidRPr="007E5244" w:rsidRDefault="00AA3D59" w:rsidP="000B252B">
      <w:pPr>
        <w:ind w:right="40"/>
        <w:rPr>
          <w:rFonts w:asciiTheme="majorHAnsi" w:hAnsiTheme="majorHAnsi"/>
          <w:i/>
        </w:rPr>
      </w:pPr>
    </w:p>
    <w:p w:rsidR="00AA3D59" w:rsidRPr="007E5244" w:rsidRDefault="006D7CAA" w:rsidP="000B252B">
      <w:pPr>
        <w:ind w:right="40"/>
        <w:rPr>
          <w:rFonts w:asciiTheme="majorHAnsi" w:hAnsiTheme="majorHAnsi"/>
        </w:rPr>
      </w:pPr>
      <w:r w:rsidRPr="007E5244">
        <w:rPr>
          <w:rFonts w:asciiTheme="majorHAnsi" w:hAnsiTheme="majorHAnsi"/>
          <w:i/>
        </w:rPr>
        <w:t>Coursemaster:</w:t>
      </w:r>
      <w:r w:rsidRPr="007E5244">
        <w:rPr>
          <w:rFonts w:asciiTheme="majorHAnsi" w:hAnsiTheme="majorHAnsi"/>
          <w:i/>
        </w:rPr>
        <w:tab/>
      </w:r>
      <w:r w:rsidR="00BC7989">
        <w:rPr>
          <w:rFonts w:asciiTheme="majorHAnsi" w:hAnsiTheme="majorHAnsi"/>
          <w:i/>
        </w:rPr>
        <w:tab/>
      </w:r>
      <w:r w:rsidR="002A09E5" w:rsidRPr="007E5244">
        <w:rPr>
          <w:rFonts w:asciiTheme="majorHAnsi" w:hAnsiTheme="majorHAnsi"/>
        </w:rPr>
        <w:t xml:space="preserve">First </w:t>
      </w:r>
      <w:proofErr w:type="gramStart"/>
      <w:r w:rsidR="002A09E5" w:rsidRPr="007E5244">
        <w:rPr>
          <w:rFonts w:asciiTheme="majorHAnsi" w:hAnsiTheme="majorHAnsi"/>
        </w:rPr>
        <w:t>Name</w:t>
      </w:r>
      <w:r w:rsidR="007E5244" w:rsidRPr="007E5244">
        <w:rPr>
          <w:rFonts w:asciiTheme="majorHAnsi" w:hAnsiTheme="majorHAnsi"/>
        </w:rPr>
        <w:t xml:space="preserve"> </w:t>
      </w:r>
      <w:r w:rsidR="002A09E5" w:rsidRPr="007E5244">
        <w:rPr>
          <w:rFonts w:asciiTheme="majorHAnsi" w:hAnsiTheme="majorHAnsi"/>
        </w:rPr>
        <w:t xml:space="preserve"> Last</w:t>
      </w:r>
      <w:proofErr w:type="gramEnd"/>
      <w:r w:rsidR="002A09E5" w:rsidRPr="007E5244">
        <w:rPr>
          <w:rFonts w:asciiTheme="majorHAnsi" w:hAnsiTheme="majorHAnsi"/>
        </w:rPr>
        <w:t xml:space="preserve"> Name, [Credentials / Rank</w:t>
      </w:r>
      <w:r w:rsidR="00150927" w:rsidRPr="007E5244">
        <w:rPr>
          <w:rFonts w:asciiTheme="majorHAnsi" w:hAnsiTheme="majorHAnsi"/>
        </w:rPr>
        <w:t xml:space="preserve"> / Department</w:t>
      </w:r>
      <w:r w:rsidR="002A09E5" w:rsidRPr="007E5244">
        <w:rPr>
          <w:rFonts w:asciiTheme="majorHAnsi" w:hAnsiTheme="majorHAnsi"/>
        </w:rPr>
        <w:t>]</w:t>
      </w:r>
      <w:r w:rsidR="005B35D5" w:rsidRPr="007E5244">
        <w:rPr>
          <w:rFonts w:asciiTheme="majorHAnsi" w:hAnsiTheme="majorHAnsi"/>
        </w:rPr>
        <w:tab/>
      </w:r>
      <w:r w:rsidR="00150927" w:rsidRPr="007E5244">
        <w:rPr>
          <w:rFonts w:asciiTheme="majorHAnsi" w:hAnsiTheme="majorHAnsi"/>
        </w:rPr>
        <w:tab/>
      </w:r>
      <w:r w:rsidR="005B35D5" w:rsidRPr="007E5244">
        <w:rPr>
          <w:rFonts w:asciiTheme="majorHAnsi" w:hAnsiTheme="majorHAnsi" w:cs="Arial"/>
          <w:i/>
          <w:color w:val="FF0000"/>
        </w:rPr>
        <w:t>[Required]</w:t>
      </w:r>
    </w:p>
    <w:p w:rsidR="00AA3D59" w:rsidRPr="007E5244" w:rsidRDefault="00F4044E" w:rsidP="000B252B">
      <w:pPr>
        <w:ind w:left="1800" w:right="40"/>
        <w:rPr>
          <w:rFonts w:asciiTheme="majorHAnsi" w:hAnsiTheme="majorHAnsi"/>
        </w:rPr>
      </w:pPr>
      <w:r w:rsidRPr="007E5244">
        <w:rPr>
          <w:rFonts w:asciiTheme="majorHAnsi" w:hAnsiTheme="majorHAnsi"/>
        </w:rPr>
        <w:t xml:space="preserve">Office location:  </w:t>
      </w:r>
    </w:p>
    <w:p w:rsidR="00AA3D59" w:rsidRPr="007E5244" w:rsidRDefault="004C0E33" w:rsidP="000B252B">
      <w:pPr>
        <w:ind w:left="1800" w:right="40"/>
        <w:rPr>
          <w:rFonts w:asciiTheme="majorHAnsi" w:hAnsiTheme="majorHAnsi"/>
        </w:rPr>
      </w:pPr>
      <w:r w:rsidRPr="007E5244">
        <w:rPr>
          <w:rFonts w:asciiTheme="majorHAnsi" w:hAnsiTheme="majorHAnsi"/>
        </w:rPr>
        <w:t xml:space="preserve">Office phone:  </w:t>
      </w:r>
    </w:p>
    <w:p w:rsidR="004C0E33" w:rsidRPr="007E5244" w:rsidRDefault="004C0E33" w:rsidP="000B252B">
      <w:pPr>
        <w:ind w:left="1800" w:right="40"/>
        <w:rPr>
          <w:rFonts w:asciiTheme="majorHAnsi" w:hAnsiTheme="majorHAnsi"/>
        </w:rPr>
      </w:pPr>
      <w:r w:rsidRPr="007E5244">
        <w:rPr>
          <w:rFonts w:asciiTheme="majorHAnsi" w:hAnsiTheme="majorHAnsi"/>
        </w:rPr>
        <w:t xml:space="preserve">Office hours:  </w:t>
      </w:r>
    </w:p>
    <w:p w:rsidR="00F4044E" w:rsidRPr="007E5244" w:rsidRDefault="00F4044E" w:rsidP="00F4044E">
      <w:pPr>
        <w:ind w:left="1800" w:right="40"/>
        <w:rPr>
          <w:rFonts w:asciiTheme="majorHAnsi" w:hAnsiTheme="majorHAnsi"/>
        </w:rPr>
      </w:pPr>
      <w:r w:rsidRPr="007E5244">
        <w:rPr>
          <w:rFonts w:asciiTheme="majorHAnsi" w:hAnsiTheme="majorHAnsi"/>
        </w:rPr>
        <w:t xml:space="preserve">Email: </w:t>
      </w:r>
    </w:p>
    <w:p w:rsidR="00AA3D59" w:rsidRPr="007E5244" w:rsidRDefault="00AA3D59" w:rsidP="000B252B">
      <w:pPr>
        <w:ind w:right="40"/>
        <w:rPr>
          <w:rFonts w:asciiTheme="majorHAnsi" w:eastAsia="Cambria" w:hAnsiTheme="majorHAnsi" w:cs="Cambria"/>
        </w:rPr>
      </w:pPr>
    </w:p>
    <w:p w:rsidR="004C0E33" w:rsidRPr="007E5244" w:rsidRDefault="002A09E5" w:rsidP="00724F78">
      <w:pPr>
        <w:spacing w:after="120"/>
        <w:ind w:right="43"/>
        <w:rPr>
          <w:rFonts w:asciiTheme="majorHAnsi" w:eastAsia="Cambria" w:hAnsiTheme="majorHAnsi" w:cs="Cambria"/>
        </w:rPr>
      </w:pPr>
      <w:r w:rsidRPr="007E5244">
        <w:rPr>
          <w:rFonts w:asciiTheme="majorHAnsi" w:hAnsiTheme="majorHAnsi"/>
          <w:i/>
        </w:rPr>
        <w:t>Co-Instructors</w:t>
      </w:r>
      <w:r w:rsidR="006D7CAA" w:rsidRPr="007E5244">
        <w:rPr>
          <w:rFonts w:asciiTheme="majorHAnsi" w:hAnsiTheme="majorHAnsi"/>
          <w:i/>
        </w:rPr>
        <w:t>:</w:t>
      </w:r>
      <w:r w:rsidR="00AA3D59" w:rsidRPr="007E5244">
        <w:rPr>
          <w:rFonts w:asciiTheme="majorHAnsi" w:hAnsiTheme="majorHAnsi"/>
          <w:i/>
        </w:rPr>
        <w:tab/>
      </w:r>
    </w:p>
    <w:p w:rsidR="00724F78" w:rsidRPr="007E5244" w:rsidRDefault="00724F78" w:rsidP="00724F78">
      <w:pPr>
        <w:spacing w:before="11"/>
        <w:ind w:left="360" w:firstLine="360"/>
        <w:rPr>
          <w:rFonts w:asciiTheme="majorHAnsi" w:eastAsia="Cambria" w:hAnsiTheme="majorHAnsi" w:cs="Cambria"/>
          <w:i/>
          <w:color w:val="FF0000"/>
        </w:rPr>
      </w:pPr>
      <w:r w:rsidRPr="007E5244">
        <w:rPr>
          <w:rFonts w:asciiTheme="majorHAnsi" w:eastAsia="Cambria" w:hAnsiTheme="majorHAnsi" w:cs="Cambria"/>
          <w:i/>
          <w:color w:val="FF0000"/>
        </w:rPr>
        <w:t>[If applicable]</w:t>
      </w:r>
    </w:p>
    <w:p w:rsidR="00AA3D59" w:rsidRDefault="00AA3D59" w:rsidP="000B252B">
      <w:pPr>
        <w:pStyle w:val="BodyText"/>
        <w:ind w:left="0" w:right="116"/>
        <w:rPr>
          <w:rFonts w:asciiTheme="majorHAnsi" w:eastAsia="Cambria" w:hAnsiTheme="majorHAnsi" w:cs="Cambria"/>
          <w:i/>
          <w:sz w:val="22"/>
          <w:szCs w:val="22"/>
        </w:rPr>
      </w:pPr>
    </w:p>
    <w:p w:rsidR="00A35DC8" w:rsidRDefault="00A35DC8" w:rsidP="00724F78">
      <w:pPr>
        <w:pStyle w:val="BodyText"/>
        <w:spacing w:after="120"/>
        <w:ind w:left="0" w:right="43"/>
        <w:rPr>
          <w:rFonts w:asciiTheme="majorHAnsi" w:eastAsia="Cambria" w:hAnsiTheme="majorHAnsi" w:cs="Cambria"/>
          <w:i/>
          <w:sz w:val="22"/>
          <w:szCs w:val="22"/>
        </w:rPr>
      </w:pPr>
      <w:r>
        <w:rPr>
          <w:rFonts w:asciiTheme="majorHAnsi" w:eastAsia="Cambria" w:hAnsiTheme="majorHAnsi" w:cs="Cambria"/>
          <w:i/>
          <w:sz w:val="22"/>
          <w:szCs w:val="22"/>
        </w:rPr>
        <w:t>Teaching Assistants:</w:t>
      </w:r>
    </w:p>
    <w:p w:rsidR="00724F78" w:rsidRPr="007E5244" w:rsidRDefault="00724F78" w:rsidP="00724F78">
      <w:pPr>
        <w:spacing w:before="11"/>
        <w:ind w:left="360" w:firstLine="360"/>
        <w:rPr>
          <w:rFonts w:asciiTheme="majorHAnsi" w:eastAsia="Cambria" w:hAnsiTheme="majorHAnsi" w:cs="Cambria"/>
          <w:i/>
          <w:color w:val="FF0000"/>
        </w:rPr>
      </w:pPr>
      <w:r w:rsidRPr="007E5244">
        <w:rPr>
          <w:rFonts w:asciiTheme="majorHAnsi" w:eastAsia="Cambria" w:hAnsiTheme="majorHAnsi" w:cs="Cambria"/>
          <w:i/>
          <w:color w:val="FF0000"/>
        </w:rPr>
        <w:t>[If applicable]</w:t>
      </w:r>
    </w:p>
    <w:p w:rsidR="00724F78" w:rsidRPr="007E5244" w:rsidRDefault="00724F78" w:rsidP="000B252B">
      <w:pPr>
        <w:pStyle w:val="BodyText"/>
        <w:ind w:left="0" w:right="116"/>
        <w:rPr>
          <w:rFonts w:asciiTheme="majorHAnsi" w:eastAsia="Cambria" w:hAnsiTheme="majorHAnsi" w:cs="Cambria"/>
          <w:i/>
          <w:sz w:val="22"/>
          <w:szCs w:val="22"/>
        </w:rPr>
      </w:pPr>
    </w:p>
    <w:p w:rsidR="004C0E33" w:rsidRPr="007E5244" w:rsidRDefault="00724F78" w:rsidP="00724F78">
      <w:pPr>
        <w:pStyle w:val="BodyText"/>
        <w:spacing w:after="120"/>
        <w:ind w:left="0" w:right="115"/>
        <w:rPr>
          <w:rFonts w:asciiTheme="majorHAnsi" w:hAnsiTheme="majorHAnsi"/>
          <w:i/>
          <w:spacing w:val="13"/>
          <w:sz w:val="22"/>
          <w:szCs w:val="22"/>
        </w:rPr>
      </w:pPr>
      <w:r>
        <w:rPr>
          <w:rFonts w:asciiTheme="majorHAnsi" w:hAnsiTheme="majorHAnsi"/>
          <w:i/>
          <w:sz w:val="22"/>
          <w:szCs w:val="22"/>
        </w:rPr>
        <w:t xml:space="preserve">Course Description / </w:t>
      </w:r>
      <w:r w:rsidR="006D7CAA" w:rsidRPr="007E5244">
        <w:rPr>
          <w:rFonts w:asciiTheme="majorHAnsi" w:hAnsiTheme="majorHAnsi"/>
          <w:i/>
          <w:sz w:val="22"/>
          <w:szCs w:val="22"/>
        </w:rPr>
        <w:t>Content</w:t>
      </w:r>
      <w:r w:rsidR="006D7CAA" w:rsidRPr="007E5244">
        <w:rPr>
          <w:rFonts w:asciiTheme="majorHAnsi" w:hAnsiTheme="majorHAnsi"/>
          <w:i/>
          <w:spacing w:val="6"/>
          <w:sz w:val="22"/>
          <w:szCs w:val="22"/>
        </w:rPr>
        <w:t xml:space="preserve"> </w:t>
      </w:r>
      <w:r w:rsidR="006D7CAA" w:rsidRPr="007E5244">
        <w:rPr>
          <w:rFonts w:asciiTheme="majorHAnsi" w:hAnsiTheme="majorHAnsi"/>
          <w:i/>
          <w:spacing w:val="-1"/>
          <w:sz w:val="22"/>
          <w:szCs w:val="22"/>
        </w:rPr>
        <w:t>overview:</w:t>
      </w:r>
      <w:r w:rsidR="006D7CAA" w:rsidRPr="007E5244">
        <w:rPr>
          <w:rFonts w:asciiTheme="majorHAnsi" w:hAnsiTheme="majorHAnsi"/>
          <w:i/>
          <w:spacing w:val="13"/>
          <w:sz w:val="22"/>
          <w:szCs w:val="22"/>
        </w:rPr>
        <w:t xml:space="preserve"> </w:t>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Pr>
          <w:rFonts w:asciiTheme="majorHAnsi" w:hAnsiTheme="majorHAnsi"/>
          <w:i/>
          <w:spacing w:val="13"/>
          <w:sz w:val="22"/>
          <w:szCs w:val="22"/>
        </w:rPr>
        <w:tab/>
      </w:r>
      <w:r w:rsidR="005B35D5" w:rsidRPr="007E5244">
        <w:rPr>
          <w:rFonts w:asciiTheme="majorHAnsi" w:hAnsiTheme="majorHAnsi" w:cs="Arial"/>
          <w:i/>
          <w:color w:val="FF0000"/>
          <w:sz w:val="22"/>
          <w:szCs w:val="22"/>
        </w:rPr>
        <w:t>[Required]</w:t>
      </w:r>
    </w:p>
    <w:p w:rsidR="00AE0DFB" w:rsidRPr="007E5244" w:rsidRDefault="00245DF6" w:rsidP="00245DF6">
      <w:pPr>
        <w:spacing w:before="11"/>
        <w:ind w:left="360" w:firstLine="360"/>
        <w:rPr>
          <w:rFonts w:asciiTheme="majorHAnsi" w:eastAsia="Cambria" w:hAnsiTheme="majorHAnsi" w:cs="Cambria"/>
        </w:rPr>
      </w:pPr>
      <w:r w:rsidRPr="007E5244">
        <w:rPr>
          <w:rFonts w:asciiTheme="majorHAnsi" w:hAnsiTheme="majorHAnsi" w:cs="Arial"/>
          <w:i/>
          <w:color w:val="FF0000"/>
        </w:rPr>
        <w:t>[</w:t>
      </w:r>
      <w:proofErr w:type="gramStart"/>
      <w:r w:rsidRPr="007E5244">
        <w:rPr>
          <w:rFonts w:asciiTheme="majorHAnsi" w:hAnsiTheme="majorHAnsi" w:cs="Arial"/>
          <w:i/>
          <w:color w:val="FF0000"/>
        </w:rPr>
        <w:t>see</w:t>
      </w:r>
      <w:proofErr w:type="gramEnd"/>
      <w:r w:rsidRPr="007E5244">
        <w:rPr>
          <w:rFonts w:asciiTheme="majorHAnsi" w:hAnsiTheme="majorHAnsi" w:cs="Arial"/>
          <w:i/>
          <w:color w:val="FF0000"/>
        </w:rPr>
        <w:t xml:space="preserve"> syllabus checklist for more info]</w:t>
      </w:r>
    </w:p>
    <w:p w:rsidR="00AE0DFB" w:rsidRPr="007E5244" w:rsidRDefault="00AE0DFB" w:rsidP="000B252B">
      <w:pPr>
        <w:spacing w:before="11"/>
        <w:rPr>
          <w:rFonts w:asciiTheme="majorHAnsi" w:eastAsia="Cambria" w:hAnsiTheme="majorHAnsi" w:cs="Cambria"/>
        </w:rPr>
      </w:pPr>
    </w:p>
    <w:p w:rsidR="00A432E6" w:rsidRPr="007E5244" w:rsidRDefault="00A432E6" w:rsidP="000B252B">
      <w:pPr>
        <w:spacing w:before="11"/>
        <w:rPr>
          <w:rFonts w:asciiTheme="majorHAnsi" w:eastAsia="Cambria" w:hAnsiTheme="majorHAnsi" w:cs="Cambria"/>
        </w:rPr>
      </w:pPr>
    </w:p>
    <w:p w:rsidR="00A432E6" w:rsidRPr="007E5244" w:rsidRDefault="00A432E6" w:rsidP="00A432E6">
      <w:pPr>
        <w:pStyle w:val="BodyText"/>
        <w:ind w:left="0" w:right="116"/>
        <w:rPr>
          <w:rFonts w:asciiTheme="majorHAnsi" w:hAnsiTheme="majorHAnsi"/>
          <w:i/>
          <w:spacing w:val="13"/>
          <w:sz w:val="22"/>
          <w:szCs w:val="22"/>
        </w:rPr>
      </w:pPr>
      <w:r w:rsidRPr="007E5244">
        <w:rPr>
          <w:rFonts w:asciiTheme="majorHAnsi" w:hAnsiTheme="majorHAnsi"/>
          <w:i/>
          <w:sz w:val="22"/>
          <w:szCs w:val="22"/>
        </w:rPr>
        <w:t>Pre-Requisites</w:t>
      </w:r>
      <w:r w:rsidRPr="007E5244">
        <w:rPr>
          <w:rFonts w:asciiTheme="majorHAnsi" w:hAnsiTheme="majorHAnsi"/>
          <w:i/>
          <w:spacing w:val="-1"/>
          <w:sz w:val="22"/>
          <w:szCs w:val="22"/>
        </w:rPr>
        <w:t>:</w:t>
      </w:r>
      <w:r w:rsidRPr="007E5244">
        <w:rPr>
          <w:rFonts w:asciiTheme="majorHAnsi" w:hAnsiTheme="majorHAnsi"/>
          <w:i/>
          <w:spacing w:val="-1"/>
          <w:sz w:val="22"/>
          <w:szCs w:val="22"/>
        </w:rPr>
        <w:tab/>
      </w:r>
      <w:r w:rsidRPr="007E5244">
        <w:rPr>
          <w:rFonts w:asciiTheme="majorHAnsi" w:hAnsiTheme="majorHAnsi"/>
          <w:i/>
          <w:spacing w:val="13"/>
          <w:sz w:val="22"/>
          <w:szCs w:val="22"/>
        </w:rPr>
        <w:t xml:space="preserve"> </w:t>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i/>
          <w:spacing w:val="13"/>
          <w:sz w:val="22"/>
          <w:szCs w:val="22"/>
        </w:rPr>
        <w:tab/>
      </w:r>
      <w:r w:rsidRPr="007E5244">
        <w:rPr>
          <w:rFonts w:asciiTheme="majorHAnsi" w:hAnsiTheme="majorHAnsi" w:cs="Arial"/>
          <w:i/>
          <w:color w:val="FF0000"/>
          <w:sz w:val="22"/>
          <w:szCs w:val="22"/>
        </w:rPr>
        <w:t>[Required]</w:t>
      </w:r>
    </w:p>
    <w:p w:rsidR="00A432E6" w:rsidRPr="007E5244" w:rsidRDefault="00A432E6" w:rsidP="000B252B">
      <w:pPr>
        <w:spacing w:before="11"/>
        <w:rPr>
          <w:rFonts w:asciiTheme="majorHAnsi" w:eastAsia="Cambria" w:hAnsiTheme="majorHAnsi" w:cs="Cambria"/>
        </w:rPr>
      </w:pPr>
    </w:p>
    <w:p w:rsidR="00825A56" w:rsidRPr="007E5244" w:rsidRDefault="00825A56" w:rsidP="00825A56">
      <w:pPr>
        <w:spacing w:before="11"/>
        <w:ind w:left="360" w:firstLine="360"/>
        <w:rPr>
          <w:rFonts w:asciiTheme="majorHAnsi" w:eastAsia="Cambria" w:hAnsiTheme="majorHAnsi" w:cs="Cambria"/>
          <w:i/>
          <w:color w:val="FF0000"/>
        </w:rPr>
      </w:pPr>
      <w:r w:rsidRPr="007E5244">
        <w:rPr>
          <w:rFonts w:asciiTheme="majorHAnsi" w:eastAsia="Cambria" w:hAnsiTheme="majorHAnsi" w:cs="Cambria"/>
          <w:i/>
          <w:color w:val="FF0000"/>
        </w:rPr>
        <w:t>[If applicable]</w:t>
      </w:r>
    </w:p>
    <w:p w:rsidR="00A432E6" w:rsidRPr="007E5244" w:rsidRDefault="00A432E6" w:rsidP="000B252B">
      <w:pPr>
        <w:spacing w:before="11"/>
        <w:rPr>
          <w:rFonts w:asciiTheme="majorHAnsi" w:eastAsia="Cambria" w:hAnsiTheme="majorHAnsi" w:cs="Cambria"/>
        </w:rPr>
      </w:pPr>
    </w:p>
    <w:p w:rsidR="00BC7989" w:rsidRDefault="00BC7989" w:rsidP="000B252B">
      <w:pPr>
        <w:rPr>
          <w:rFonts w:asciiTheme="majorHAnsi" w:eastAsia="Times New Roman" w:hAnsiTheme="majorHAnsi" w:cs="Arial"/>
          <w:color w:val="000000"/>
        </w:rPr>
      </w:pPr>
    </w:p>
    <w:p w:rsidR="005416C0" w:rsidRPr="007E5244" w:rsidRDefault="006D7CAA" w:rsidP="000B252B">
      <w:pPr>
        <w:rPr>
          <w:rFonts w:asciiTheme="majorHAnsi" w:eastAsia="Cambria" w:hAnsiTheme="majorHAnsi" w:cs="Cambria"/>
        </w:rPr>
      </w:pPr>
      <w:r w:rsidRPr="007E5244">
        <w:rPr>
          <w:rFonts w:asciiTheme="majorHAnsi" w:hAnsiTheme="majorHAnsi"/>
          <w:i/>
        </w:rPr>
        <w:t>Course</w:t>
      </w:r>
      <w:r w:rsidRPr="007E5244">
        <w:rPr>
          <w:rFonts w:asciiTheme="majorHAnsi" w:hAnsiTheme="majorHAnsi"/>
          <w:i/>
          <w:spacing w:val="-9"/>
        </w:rPr>
        <w:t xml:space="preserve"> </w:t>
      </w:r>
      <w:r w:rsidRPr="007E5244">
        <w:rPr>
          <w:rFonts w:asciiTheme="majorHAnsi" w:hAnsiTheme="majorHAnsi"/>
          <w:i/>
        </w:rPr>
        <w:t>Objectives</w:t>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rPr>
        <w:tab/>
      </w:r>
      <w:r w:rsidR="00812D64" w:rsidRPr="007E5244">
        <w:rPr>
          <w:rFonts w:asciiTheme="majorHAnsi" w:hAnsiTheme="majorHAnsi"/>
          <w:i/>
          <w:color w:val="FF0000"/>
        </w:rPr>
        <w:t>[Required]</w:t>
      </w:r>
    </w:p>
    <w:p w:rsidR="005416C0" w:rsidRPr="007E5244" w:rsidRDefault="006D7CAA" w:rsidP="000B252B">
      <w:pPr>
        <w:pStyle w:val="BodyText"/>
        <w:ind w:left="360"/>
        <w:rPr>
          <w:rFonts w:asciiTheme="majorHAnsi" w:hAnsiTheme="majorHAnsi"/>
          <w:spacing w:val="-1"/>
          <w:sz w:val="22"/>
          <w:szCs w:val="22"/>
        </w:rPr>
      </w:pPr>
      <w:r w:rsidRPr="007E5244">
        <w:rPr>
          <w:rFonts w:asciiTheme="majorHAnsi" w:hAnsiTheme="majorHAnsi"/>
          <w:sz w:val="22"/>
          <w:szCs w:val="22"/>
        </w:rPr>
        <w:t>At</w:t>
      </w:r>
      <w:r w:rsidRPr="007E5244">
        <w:rPr>
          <w:rFonts w:asciiTheme="majorHAnsi" w:hAnsiTheme="majorHAnsi"/>
          <w:spacing w:val="-3"/>
          <w:sz w:val="22"/>
          <w:szCs w:val="22"/>
        </w:rPr>
        <w:t xml:space="preserve"> </w:t>
      </w:r>
      <w:r w:rsidRPr="007E5244">
        <w:rPr>
          <w:rFonts w:asciiTheme="majorHAnsi" w:hAnsiTheme="majorHAnsi"/>
          <w:sz w:val="22"/>
          <w:szCs w:val="22"/>
        </w:rPr>
        <w:t>the</w:t>
      </w:r>
      <w:r w:rsidRPr="007E5244">
        <w:rPr>
          <w:rFonts w:asciiTheme="majorHAnsi" w:hAnsiTheme="majorHAnsi"/>
          <w:spacing w:val="-3"/>
          <w:sz w:val="22"/>
          <w:szCs w:val="22"/>
        </w:rPr>
        <w:t xml:space="preserve"> </w:t>
      </w:r>
      <w:r w:rsidRPr="007E5244">
        <w:rPr>
          <w:rFonts w:asciiTheme="majorHAnsi" w:hAnsiTheme="majorHAnsi"/>
          <w:sz w:val="22"/>
          <w:szCs w:val="22"/>
        </w:rPr>
        <w:t>end</w:t>
      </w:r>
      <w:r w:rsidRPr="007E5244">
        <w:rPr>
          <w:rFonts w:asciiTheme="majorHAnsi" w:hAnsiTheme="majorHAnsi"/>
          <w:spacing w:val="-4"/>
          <w:sz w:val="22"/>
          <w:szCs w:val="22"/>
        </w:rPr>
        <w:t xml:space="preserve"> </w:t>
      </w:r>
      <w:r w:rsidRPr="007E5244">
        <w:rPr>
          <w:rFonts w:asciiTheme="majorHAnsi" w:hAnsiTheme="majorHAnsi"/>
          <w:sz w:val="22"/>
          <w:szCs w:val="22"/>
        </w:rPr>
        <w:t>of</w:t>
      </w:r>
      <w:r w:rsidRPr="007E5244">
        <w:rPr>
          <w:rFonts w:asciiTheme="majorHAnsi" w:hAnsiTheme="majorHAnsi"/>
          <w:spacing w:val="-3"/>
          <w:sz w:val="22"/>
          <w:szCs w:val="22"/>
        </w:rPr>
        <w:t xml:space="preserve"> </w:t>
      </w:r>
      <w:r w:rsidRPr="007E5244">
        <w:rPr>
          <w:rFonts w:asciiTheme="majorHAnsi" w:hAnsiTheme="majorHAnsi"/>
          <w:spacing w:val="-1"/>
          <w:sz w:val="22"/>
          <w:szCs w:val="22"/>
        </w:rPr>
        <w:t>this</w:t>
      </w:r>
      <w:r w:rsidRPr="007E5244">
        <w:rPr>
          <w:rFonts w:asciiTheme="majorHAnsi" w:hAnsiTheme="majorHAnsi"/>
          <w:spacing w:val="-3"/>
          <w:sz w:val="22"/>
          <w:szCs w:val="22"/>
        </w:rPr>
        <w:t xml:space="preserve"> </w:t>
      </w:r>
      <w:r w:rsidRPr="007E5244">
        <w:rPr>
          <w:rFonts w:asciiTheme="majorHAnsi" w:hAnsiTheme="majorHAnsi"/>
          <w:spacing w:val="-1"/>
          <w:sz w:val="22"/>
          <w:szCs w:val="22"/>
        </w:rPr>
        <w:t>course,</w:t>
      </w:r>
      <w:r w:rsidRPr="007E5244">
        <w:rPr>
          <w:rFonts w:asciiTheme="majorHAnsi" w:hAnsiTheme="majorHAnsi"/>
          <w:spacing w:val="-3"/>
          <w:sz w:val="22"/>
          <w:szCs w:val="22"/>
        </w:rPr>
        <w:t xml:space="preserve"> </w:t>
      </w:r>
      <w:r w:rsidRPr="007E5244">
        <w:rPr>
          <w:rFonts w:asciiTheme="majorHAnsi" w:hAnsiTheme="majorHAnsi"/>
          <w:spacing w:val="-1"/>
          <w:sz w:val="22"/>
          <w:szCs w:val="22"/>
        </w:rPr>
        <w:t>students</w:t>
      </w:r>
      <w:r w:rsidRPr="007E5244">
        <w:rPr>
          <w:rFonts w:asciiTheme="majorHAnsi" w:hAnsiTheme="majorHAnsi"/>
          <w:spacing w:val="-4"/>
          <w:sz w:val="22"/>
          <w:szCs w:val="22"/>
        </w:rPr>
        <w:t xml:space="preserve"> </w:t>
      </w:r>
      <w:r w:rsidR="007832AB" w:rsidRPr="007E5244">
        <w:rPr>
          <w:rFonts w:asciiTheme="majorHAnsi" w:hAnsiTheme="majorHAnsi"/>
          <w:spacing w:val="-1"/>
          <w:sz w:val="22"/>
          <w:szCs w:val="22"/>
        </w:rPr>
        <w:t>should</w:t>
      </w:r>
      <w:r w:rsidRPr="007E5244">
        <w:rPr>
          <w:rFonts w:asciiTheme="majorHAnsi" w:hAnsiTheme="majorHAnsi"/>
          <w:spacing w:val="-3"/>
          <w:sz w:val="22"/>
          <w:szCs w:val="22"/>
        </w:rPr>
        <w:t xml:space="preserve"> </w:t>
      </w:r>
      <w:r w:rsidRPr="007E5244">
        <w:rPr>
          <w:rFonts w:asciiTheme="majorHAnsi" w:hAnsiTheme="majorHAnsi"/>
          <w:spacing w:val="-1"/>
          <w:sz w:val="22"/>
          <w:szCs w:val="22"/>
        </w:rPr>
        <w:t>be</w:t>
      </w:r>
      <w:r w:rsidRPr="007E5244">
        <w:rPr>
          <w:rFonts w:asciiTheme="majorHAnsi" w:hAnsiTheme="majorHAnsi"/>
          <w:spacing w:val="-2"/>
          <w:sz w:val="22"/>
          <w:szCs w:val="22"/>
        </w:rPr>
        <w:t xml:space="preserve"> </w:t>
      </w:r>
      <w:r w:rsidRPr="007E5244">
        <w:rPr>
          <w:rFonts w:asciiTheme="majorHAnsi" w:hAnsiTheme="majorHAnsi"/>
          <w:spacing w:val="-1"/>
          <w:sz w:val="22"/>
          <w:szCs w:val="22"/>
        </w:rPr>
        <w:t>able</w:t>
      </w:r>
      <w:r w:rsidRPr="007E5244">
        <w:rPr>
          <w:rFonts w:asciiTheme="majorHAnsi" w:hAnsiTheme="majorHAnsi"/>
          <w:spacing w:val="-3"/>
          <w:sz w:val="22"/>
          <w:szCs w:val="22"/>
        </w:rPr>
        <w:t xml:space="preserve"> </w:t>
      </w:r>
      <w:r w:rsidRPr="007E5244">
        <w:rPr>
          <w:rFonts w:asciiTheme="majorHAnsi" w:hAnsiTheme="majorHAnsi"/>
          <w:spacing w:val="-1"/>
          <w:sz w:val="22"/>
          <w:szCs w:val="22"/>
        </w:rPr>
        <w:t>to:</w:t>
      </w:r>
    </w:p>
    <w:p w:rsidR="009F106F" w:rsidRPr="007E5244" w:rsidRDefault="009F106F" w:rsidP="000B252B">
      <w:pPr>
        <w:widowControl/>
        <w:numPr>
          <w:ilvl w:val="0"/>
          <w:numId w:val="2"/>
        </w:numPr>
        <w:tabs>
          <w:tab w:val="left" w:pos="360"/>
        </w:tabs>
        <w:suppressAutoHyphens/>
        <w:autoSpaceDE w:val="0"/>
        <w:autoSpaceDN w:val="0"/>
        <w:adjustRightInd w:val="0"/>
        <w:ind w:right="187"/>
        <w:rPr>
          <w:rFonts w:asciiTheme="majorHAnsi" w:hAnsiTheme="majorHAnsi" w:cs="Arial"/>
        </w:rPr>
      </w:pPr>
    </w:p>
    <w:p w:rsidR="00AA3D59" w:rsidRPr="007E5244" w:rsidRDefault="00AA3D59" w:rsidP="000B252B">
      <w:pPr>
        <w:ind w:right="5681"/>
        <w:rPr>
          <w:rFonts w:asciiTheme="majorHAnsi" w:eastAsia="Cambria" w:hAnsiTheme="majorHAnsi" w:cs="Cambria"/>
        </w:rPr>
      </w:pPr>
    </w:p>
    <w:p w:rsidR="005416C0" w:rsidRPr="007E5244" w:rsidRDefault="006D7CAA" w:rsidP="00812D64">
      <w:pPr>
        <w:rPr>
          <w:rFonts w:asciiTheme="majorHAnsi" w:eastAsia="Cambria" w:hAnsiTheme="majorHAnsi" w:cs="Cambria"/>
        </w:rPr>
      </w:pPr>
      <w:r w:rsidRPr="007E5244">
        <w:rPr>
          <w:rFonts w:asciiTheme="majorHAnsi" w:hAnsiTheme="majorHAnsi"/>
          <w:i/>
        </w:rPr>
        <w:t>Teaching</w:t>
      </w:r>
      <w:r w:rsidRPr="007E5244">
        <w:rPr>
          <w:rFonts w:asciiTheme="majorHAnsi" w:hAnsiTheme="majorHAnsi"/>
          <w:i/>
          <w:spacing w:val="-5"/>
        </w:rPr>
        <w:t xml:space="preserve"> </w:t>
      </w:r>
      <w:r w:rsidRPr="007E5244">
        <w:rPr>
          <w:rFonts w:asciiTheme="majorHAnsi" w:hAnsiTheme="majorHAnsi"/>
          <w:i/>
        </w:rPr>
        <w:t>and</w:t>
      </w:r>
      <w:r w:rsidRPr="007E5244">
        <w:rPr>
          <w:rFonts w:asciiTheme="majorHAnsi" w:hAnsiTheme="majorHAnsi"/>
          <w:i/>
          <w:spacing w:val="-4"/>
        </w:rPr>
        <w:t xml:space="preserve"> </w:t>
      </w:r>
      <w:r w:rsidRPr="007E5244">
        <w:rPr>
          <w:rFonts w:asciiTheme="majorHAnsi" w:hAnsiTheme="majorHAnsi"/>
          <w:i/>
        </w:rPr>
        <w:t>Learning</w:t>
      </w:r>
      <w:r w:rsidRPr="007E5244">
        <w:rPr>
          <w:rFonts w:asciiTheme="majorHAnsi" w:hAnsiTheme="majorHAnsi"/>
          <w:i/>
          <w:spacing w:val="-5"/>
        </w:rPr>
        <w:t xml:space="preserve"> </w:t>
      </w:r>
      <w:r w:rsidRPr="007E5244">
        <w:rPr>
          <w:rFonts w:asciiTheme="majorHAnsi" w:hAnsiTheme="majorHAnsi"/>
          <w:i/>
        </w:rPr>
        <w:t>Methods</w:t>
      </w:r>
      <w:r w:rsidRPr="007E5244">
        <w:rPr>
          <w:rFonts w:asciiTheme="majorHAnsi" w:hAnsiTheme="majorHAnsi"/>
          <w:i/>
          <w:w w:val="99"/>
        </w:rPr>
        <w:t xml:space="preserve"> </w:t>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color w:val="FF0000"/>
          <w:w w:val="99"/>
        </w:rPr>
        <w:t>[Required]</w:t>
      </w:r>
    </w:p>
    <w:p w:rsidR="00317921" w:rsidRPr="007E5244" w:rsidRDefault="009B67D8" w:rsidP="000B252B">
      <w:pPr>
        <w:ind w:left="360"/>
        <w:rPr>
          <w:rFonts w:asciiTheme="majorHAnsi" w:eastAsia="Cambria" w:hAnsiTheme="majorHAnsi" w:cs="Cambria"/>
        </w:rPr>
      </w:pPr>
      <w:r w:rsidRPr="007E5244">
        <w:rPr>
          <w:rFonts w:asciiTheme="majorHAnsi" w:eastAsia="Cambria" w:hAnsiTheme="majorHAnsi" w:cs="Cambria"/>
        </w:rPr>
        <w:t>Some or all of t</w:t>
      </w:r>
      <w:r w:rsidR="00317921" w:rsidRPr="007E5244">
        <w:rPr>
          <w:rFonts w:asciiTheme="majorHAnsi" w:eastAsia="Cambria" w:hAnsiTheme="majorHAnsi" w:cs="Cambria"/>
        </w:rPr>
        <w:t>he following teaching methods may be used:</w:t>
      </w:r>
    </w:p>
    <w:p w:rsidR="00317921" w:rsidRPr="007E5244" w:rsidRDefault="00317921" w:rsidP="000B252B">
      <w:pPr>
        <w:ind w:left="360"/>
        <w:rPr>
          <w:rFonts w:asciiTheme="majorHAnsi" w:eastAsia="Cambria" w:hAnsiTheme="majorHAnsi" w:cs="Cambria"/>
        </w:rPr>
      </w:pPr>
    </w:p>
    <w:p w:rsidR="00245DF6" w:rsidRPr="007E5244" w:rsidRDefault="00245DF6" w:rsidP="00245DF6">
      <w:pPr>
        <w:spacing w:before="11"/>
        <w:ind w:left="360" w:firstLine="360"/>
        <w:rPr>
          <w:rFonts w:asciiTheme="majorHAnsi" w:eastAsia="Cambria" w:hAnsiTheme="majorHAnsi" w:cs="Cambria"/>
        </w:rPr>
      </w:pPr>
      <w:r w:rsidRPr="007E5244">
        <w:rPr>
          <w:rFonts w:asciiTheme="majorHAnsi" w:hAnsiTheme="majorHAnsi" w:cs="Arial"/>
          <w:i/>
          <w:color w:val="FF0000"/>
        </w:rPr>
        <w:t>[</w:t>
      </w:r>
      <w:proofErr w:type="gramStart"/>
      <w:r w:rsidRPr="007E5244">
        <w:rPr>
          <w:rFonts w:asciiTheme="majorHAnsi" w:hAnsiTheme="majorHAnsi" w:cs="Arial"/>
          <w:i/>
          <w:color w:val="FF0000"/>
        </w:rPr>
        <w:t>see</w:t>
      </w:r>
      <w:proofErr w:type="gramEnd"/>
      <w:r w:rsidRPr="007E5244">
        <w:rPr>
          <w:rFonts w:asciiTheme="majorHAnsi" w:hAnsiTheme="majorHAnsi" w:cs="Arial"/>
          <w:i/>
          <w:color w:val="FF0000"/>
        </w:rPr>
        <w:t xml:space="preserve"> syllabus checklist for more info]</w:t>
      </w:r>
    </w:p>
    <w:p w:rsidR="00827F71" w:rsidRDefault="00827F71" w:rsidP="00827F71">
      <w:pPr>
        <w:spacing w:before="40"/>
        <w:ind w:right="5263"/>
        <w:rPr>
          <w:rFonts w:asciiTheme="majorHAnsi" w:hAnsiTheme="majorHAnsi"/>
        </w:rPr>
      </w:pPr>
    </w:p>
    <w:p w:rsidR="004657A6" w:rsidRPr="007E5244" w:rsidRDefault="006D7CAA" w:rsidP="00A9530B">
      <w:pPr>
        <w:spacing w:before="40"/>
        <w:rPr>
          <w:rFonts w:asciiTheme="majorHAnsi" w:hAnsiTheme="majorHAnsi"/>
          <w:i/>
          <w:w w:val="99"/>
        </w:rPr>
      </w:pPr>
      <w:r w:rsidRPr="007E5244">
        <w:rPr>
          <w:rFonts w:asciiTheme="majorHAnsi" w:hAnsiTheme="majorHAnsi"/>
          <w:i/>
        </w:rPr>
        <w:t>Evaluation</w:t>
      </w:r>
      <w:r w:rsidRPr="007E5244">
        <w:rPr>
          <w:rFonts w:asciiTheme="majorHAnsi" w:hAnsiTheme="majorHAnsi"/>
          <w:i/>
          <w:spacing w:val="-6"/>
        </w:rPr>
        <w:t xml:space="preserve"> </w:t>
      </w:r>
      <w:r w:rsidRPr="007E5244">
        <w:rPr>
          <w:rFonts w:asciiTheme="majorHAnsi" w:hAnsiTheme="majorHAnsi"/>
          <w:i/>
        </w:rPr>
        <w:t>Methods</w:t>
      </w:r>
      <w:r w:rsidRPr="007E5244">
        <w:rPr>
          <w:rFonts w:asciiTheme="majorHAnsi" w:hAnsiTheme="majorHAnsi"/>
          <w:i/>
          <w:spacing w:val="-5"/>
        </w:rPr>
        <w:t xml:space="preserve"> </w:t>
      </w:r>
      <w:r w:rsidRPr="007E5244">
        <w:rPr>
          <w:rFonts w:asciiTheme="majorHAnsi" w:hAnsiTheme="majorHAnsi"/>
          <w:i/>
        </w:rPr>
        <w:t>and</w:t>
      </w:r>
      <w:r w:rsidRPr="007E5244">
        <w:rPr>
          <w:rFonts w:asciiTheme="majorHAnsi" w:hAnsiTheme="majorHAnsi"/>
          <w:i/>
          <w:spacing w:val="-5"/>
        </w:rPr>
        <w:t xml:space="preserve"> </w:t>
      </w:r>
      <w:r w:rsidRPr="007E5244">
        <w:rPr>
          <w:rFonts w:asciiTheme="majorHAnsi" w:hAnsiTheme="majorHAnsi"/>
          <w:i/>
        </w:rPr>
        <w:t>Criteria</w:t>
      </w:r>
      <w:r w:rsidRPr="007E5244">
        <w:rPr>
          <w:rFonts w:asciiTheme="majorHAnsi" w:hAnsiTheme="majorHAnsi"/>
          <w:i/>
          <w:w w:val="99"/>
        </w:rPr>
        <w:t xml:space="preserve"> </w:t>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color w:val="FF0000"/>
          <w:w w:val="99"/>
        </w:rPr>
        <w:t>[Required]</w:t>
      </w:r>
    </w:p>
    <w:p w:rsidR="00AA3D59" w:rsidRDefault="00AA3D59" w:rsidP="000B252B">
      <w:pPr>
        <w:tabs>
          <w:tab w:val="left" w:pos="2700"/>
          <w:tab w:val="left" w:pos="2880"/>
        </w:tabs>
        <w:rPr>
          <w:rFonts w:asciiTheme="majorHAnsi" w:hAnsiTheme="majorHAnsi"/>
          <w:i/>
        </w:rPr>
      </w:pPr>
    </w:p>
    <w:p w:rsidR="00730EBE" w:rsidRDefault="00730EBE" w:rsidP="000B252B">
      <w:pPr>
        <w:tabs>
          <w:tab w:val="left" w:pos="2700"/>
          <w:tab w:val="left" w:pos="2880"/>
        </w:tabs>
        <w:rPr>
          <w:rFonts w:asciiTheme="majorHAnsi" w:hAnsiTheme="majorHAnsi"/>
          <w:i/>
        </w:rPr>
      </w:pPr>
    </w:p>
    <w:p w:rsidR="005416C0" w:rsidRPr="007E5244" w:rsidRDefault="006D7CAA" w:rsidP="000B252B">
      <w:pPr>
        <w:tabs>
          <w:tab w:val="left" w:pos="2700"/>
          <w:tab w:val="left" w:pos="2880"/>
        </w:tabs>
        <w:rPr>
          <w:rFonts w:asciiTheme="majorHAnsi" w:hAnsiTheme="majorHAnsi" w:cs="Arial"/>
          <w:b/>
        </w:rPr>
      </w:pPr>
      <w:r w:rsidRPr="007E5244">
        <w:rPr>
          <w:rFonts w:asciiTheme="majorHAnsi" w:hAnsiTheme="majorHAnsi"/>
          <w:i/>
        </w:rPr>
        <w:t>Grade</w:t>
      </w:r>
      <w:r w:rsidRPr="007E5244">
        <w:rPr>
          <w:rFonts w:asciiTheme="majorHAnsi" w:hAnsiTheme="majorHAnsi"/>
          <w:i/>
          <w:spacing w:val="-3"/>
        </w:rPr>
        <w:t xml:space="preserve"> </w:t>
      </w:r>
      <w:r w:rsidRPr="007E5244">
        <w:rPr>
          <w:rFonts w:asciiTheme="majorHAnsi" w:hAnsiTheme="majorHAnsi"/>
          <w:i/>
        </w:rPr>
        <w:t>Point</w:t>
      </w:r>
      <w:r w:rsidRPr="007E5244">
        <w:rPr>
          <w:rFonts w:asciiTheme="majorHAnsi" w:hAnsiTheme="majorHAnsi"/>
          <w:i/>
          <w:spacing w:val="-3"/>
        </w:rPr>
        <w:t xml:space="preserve"> </w:t>
      </w:r>
      <w:r w:rsidRPr="007E5244">
        <w:rPr>
          <w:rFonts w:asciiTheme="majorHAnsi" w:hAnsiTheme="majorHAnsi"/>
          <w:i/>
        </w:rPr>
        <w:t>Scale</w:t>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color w:val="FF0000"/>
          <w:w w:val="99"/>
        </w:rPr>
        <w:t>[</w:t>
      </w:r>
      <w:r w:rsidR="00230930">
        <w:rPr>
          <w:rFonts w:asciiTheme="majorHAnsi" w:hAnsiTheme="majorHAnsi"/>
          <w:i/>
          <w:color w:val="FF0000"/>
          <w:w w:val="99"/>
        </w:rPr>
        <w:t xml:space="preserve">Grade </w:t>
      </w:r>
      <w:r w:rsidR="00FB7D60">
        <w:rPr>
          <w:rFonts w:asciiTheme="majorHAnsi" w:hAnsiTheme="majorHAnsi"/>
          <w:i/>
          <w:color w:val="FF0000"/>
          <w:w w:val="99"/>
        </w:rPr>
        <w:t xml:space="preserve">Scale </w:t>
      </w:r>
      <w:proofErr w:type="gramStart"/>
      <w:r w:rsidR="00A9530B" w:rsidRPr="007E5244">
        <w:rPr>
          <w:rFonts w:asciiTheme="majorHAnsi" w:hAnsiTheme="majorHAnsi"/>
          <w:i/>
          <w:color w:val="FF0000"/>
          <w:w w:val="99"/>
        </w:rPr>
        <w:t>Required</w:t>
      </w:r>
      <w:proofErr w:type="gramEnd"/>
      <w:r w:rsidR="00FB7D60">
        <w:rPr>
          <w:rFonts w:asciiTheme="majorHAnsi" w:hAnsiTheme="majorHAnsi"/>
          <w:i/>
          <w:color w:val="FF0000"/>
          <w:w w:val="99"/>
        </w:rPr>
        <w:t>; Instructor can modify</w:t>
      </w:r>
      <w:r w:rsidR="00A9530B" w:rsidRPr="007E5244">
        <w:rPr>
          <w:rFonts w:asciiTheme="majorHAnsi" w:hAnsiTheme="majorHAnsi"/>
          <w:i/>
          <w:color w:val="FF0000"/>
          <w:w w:val="99"/>
        </w:rPr>
        <w:t>]</w:t>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297"/>
        <w:gridCol w:w="1890"/>
        <w:gridCol w:w="1260"/>
      </w:tblGrid>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93 –100%</w:t>
            </w: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A</w:t>
            </w: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77 – 79.9%</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C+</w:t>
            </w:r>
          </w:p>
        </w:tc>
      </w:tr>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90 – 92.9 %</w:t>
            </w: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A-</w:t>
            </w: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73 – 76.9%</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C</w:t>
            </w:r>
          </w:p>
        </w:tc>
      </w:tr>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87 – 89.9%</w:t>
            </w: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B+</w:t>
            </w: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70 – 72.9</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C-</w:t>
            </w:r>
          </w:p>
        </w:tc>
      </w:tr>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83 – 86.9%</w:t>
            </w: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B</w:t>
            </w: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67 – 69.9</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D+</w:t>
            </w:r>
          </w:p>
        </w:tc>
      </w:tr>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80 – 82.9%</w:t>
            </w: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B-</w:t>
            </w: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65 – 66.9%</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D</w:t>
            </w:r>
          </w:p>
        </w:tc>
      </w:tr>
      <w:tr w:rsidR="004424E9" w:rsidRPr="007E5244" w:rsidTr="00AA3D59">
        <w:tc>
          <w:tcPr>
            <w:tcW w:w="1871" w:type="dxa"/>
          </w:tcPr>
          <w:p w:rsidR="004424E9" w:rsidRPr="007E5244" w:rsidRDefault="004424E9" w:rsidP="000B252B">
            <w:pPr>
              <w:tabs>
                <w:tab w:val="left" w:pos="-1440"/>
                <w:tab w:val="left" w:pos="-720"/>
              </w:tabs>
              <w:suppressAutoHyphens/>
              <w:ind w:right="180"/>
              <w:rPr>
                <w:rFonts w:asciiTheme="majorHAnsi" w:hAnsiTheme="majorHAnsi" w:cs="Arial"/>
              </w:rPr>
            </w:pPr>
          </w:p>
        </w:tc>
        <w:tc>
          <w:tcPr>
            <w:tcW w:w="1297" w:type="dxa"/>
          </w:tcPr>
          <w:p w:rsidR="004424E9" w:rsidRPr="007E5244" w:rsidRDefault="004424E9" w:rsidP="000B252B">
            <w:pPr>
              <w:tabs>
                <w:tab w:val="left" w:pos="-1440"/>
                <w:tab w:val="left" w:pos="-720"/>
              </w:tabs>
              <w:suppressAutoHyphens/>
              <w:ind w:right="180"/>
              <w:rPr>
                <w:rFonts w:asciiTheme="majorHAnsi" w:hAnsiTheme="majorHAnsi" w:cs="Arial"/>
              </w:rPr>
            </w:pPr>
          </w:p>
        </w:tc>
        <w:tc>
          <w:tcPr>
            <w:tcW w:w="189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Below 65%</w:t>
            </w:r>
          </w:p>
        </w:tc>
        <w:tc>
          <w:tcPr>
            <w:tcW w:w="1260" w:type="dxa"/>
          </w:tcPr>
          <w:p w:rsidR="004424E9" w:rsidRPr="007E5244" w:rsidRDefault="004424E9" w:rsidP="000B252B">
            <w:pPr>
              <w:tabs>
                <w:tab w:val="left" w:pos="-1440"/>
                <w:tab w:val="left" w:pos="-720"/>
              </w:tabs>
              <w:suppressAutoHyphens/>
              <w:ind w:right="180"/>
              <w:rPr>
                <w:rFonts w:asciiTheme="majorHAnsi" w:hAnsiTheme="majorHAnsi" w:cs="Arial"/>
              </w:rPr>
            </w:pPr>
            <w:r w:rsidRPr="007E5244">
              <w:rPr>
                <w:rFonts w:asciiTheme="majorHAnsi" w:hAnsiTheme="majorHAnsi" w:cs="Arial"/>
              </w:rPr>
              <w:t>F</w:t>
            </w:r>
          </w:p>
        </w:tc>
      </w:tr>
    </w:tbl>
    <w:p w:rsidR="00AA3D59" w:rsidRPr="00730EBE" w:rsidRDefault="00535970" w:rsidP="000B252B">
      <w:pPr>
        <w:rPr>
          <w:rFonts w:asciiTheme="majorHAnsi" w:eastAsia="Cambria" w:hAnsiTheme="majorHAnsi" w:cs="Cambria"/>
          <w:color w:val="0070C0"/>
        </w:rPr>
      </w:pPr>
      <w:bookmarkStart w:id="0" w:name="_GoBack"/>
      <w:bookmarkEnd w:id="0"/>
      <w:r w:rsidRPr="007E5244">
        <w:rPr>
          <w:rFonts w:asciiTheme="majorHAnsi" w:hAnsiTheme="majorHAnsi"/>
          <w:i/>
        </w:rPr>
        <w:lastRenderedPageBreak/>
        <w:t>Assessment/</w:t>
      </w:r>
      <w:r w:rsidR="006D7CAA" w:rsidRPr="007E5244">
        <w:rPr>
          <w:rFonts w:asciiTheme="majorHAnsi" w:hAnsiTheme="majorHAnsi"/>
          <w:i/>
        </w:rPr>
        <w:t>Testing</w:t>
      </w:r>
      <w:r w:rsidR="006D7CAA" w:rsidRPr="007E5244">
        <w:rPr>
          <w:rFonts w:asciiTheme="majorHAnsi" w:hAnsiTheme="majorHAnsi"/>
          <w:i/>
          <w:spacing w:val="-7"/>
        </w:rPr>
        <w:t xml:space="preserve"> </w:t>
      </w:r>
      <w:r w:rsidR="006D7CAA" w:rsidRPr="007E5244">
        <w:rPr>
          <w:rFonts w:asciiTheme="majorHAnsi" w:hAnsiTheme="majorHAnsi"/>
          <w:i/>
        </w:rPr>
        <w:t>Policy</w:t>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30EBE">
        <w:rPr>
          <w:rFonts w:asciiTheme="majorHAnsi" w:hAnsiTheme="majorHAnsi"/>
          <w:i/>
          <w:color w:val="0070C0"/>
        </w:rPr>
        <w:t>[Recommended]</w:t>
      </w:r>
    </w:p>
    <w:p w:rsidR="004424E9" w:rsidRPr="007E5244" w:rsidRDefault="004424E9" w:rsidP="00DA6E80">
      <w:pPr>
        <w:ind w:left="343"/>
        <w:rPr>
          <w:rFonts w:asciiTheme="majorHAnsi" w:hAnsiTheme="majorHAnsi" w:cs="Arial"/>
        </w:rPr>
      </w:pPr>
      <w:r w:rsidRPr="007E5244">
        <w:rPr>
          <w:rFonts w:asciiTheme="majorHAnsi" w:hAnsiTheme="majorHAnsi" w:cs="Arial"/>
        </w:rPr>
        <w:t xml:space="preserve">Students are expected to follow the guidelines for taking examinations as delineated in the University </w:t>
      </w:r>
      <w:proofErr w:type="gramStart"/>
      <w:r w:rsidRPr="007E5244">
        <w:rPr>
          <w:rFonts w:asciiTheme="majorHAnsi" w:hAnsiTheme="majorHAnsi" w:cs="Arial"/>
        </w:rPr>
        <w:t>of Utah College of</w:t>
      </w:r>
      <w:proofErr w:type="gramEnd"/>
      <w:r w:rsidRPr="007E5244">
        <w:rPr>
          <w:rFonts w:asciiTheme="majorHAnsi" w:hAnsiTheme="majorHAnsi" w:cs="Arial"/>
        </w:rPr>
        <w:t xml:space="preserve"> Pharmacy Orientation Guide to the Doctor of Pharmacy Program entitled “</w:t>
      </w:r>
      <w:r w:rsidR="000E3387" w:rsidRPr="007E5244">
        <w:rPr>
          <w:rFonts w:asciiTheme="majorHAnsi" w:hAnsiTheme="majorHAnsi" w:cs="Arial"/>
        </w:rPr>
        <w:t>Exam Policy</w:t>
      </w:r>
      <w:r w:rsidR="00DA6E80">
        <w:rPr>
          <w:rFonts w:asciiTheme="majorHAnsi" w:hAnsiTheme="majorHAnsi" w:cs="Arial"/>
        </w:rPr>
        <w:t>”</w:t>
      </w:r>
    </w:p>
    <w:p w:rsidR="00535970" w:rsidRPr="007E5244" w:rsidRDefault="00F4044E" w:rsidP="00827F71">
      <w:pPr>
        <w:ind w:left="343" w:right="187"/>
        <w:rPr>
          <w:rFonts w:asciiTheme="majorHAnsi" w:hAnsiTheme="majorHAnsi" w:cs="Arial"/>
        </w:rPr>
      </w:pPr>
      <w:r w:rsidRPr="007E5244">
        <w:rPr>
          <w:rFonts w:asciiTheme="majorHAnsi" w:hAnsiTheme="majorHAnsi" w:cs="Arial"/>
        </w:rPr>
        <w:t>Exams</w:t>
      </w:r>
      <w:r w:rsidR="004424E9" w:rsidRPr="007E5244">
        <w:rPr>
          <w:rFonts w:asciiTheme="majorHAnsi" w:hAnsiTheme="majorHAnsi" w:cs="Arial"/>
        </w:rPr>
        <w:t xml:space="preserve"> will be held in </w:t>
      </w:r>
      <w:r w:rsidR="00886E1C" w:rsidRPr="007E5244">
        <w:rPr>
          <w:rFonts w:asciiTheme="majorHAnsi" w:hAnsiTheme="majorHAnsi" w:cs="Arial"/>
        </w:rPr>
        <w:t>Skaggs Hall Auditorium</w:t>
      </w:r>
      <w:r w:rsidR="004424E9" w:rsidRPr="007E5244">
        <w:rPr>
          <w:rFonts w:asciiTheme="majorHAnsi" w:hAnsiTheme="majorHAnsi" w:cs="Arial"/>
        </w:rPr>
        <w:t>, or other available facility.  Arrive promptly and follow College of Pharmacy guideline</w:t>
      </w:r>
      <w:r w:rsidR="00827F71" w:rsidRPr="007E5244">
        <w:rPr>
          <w:rFonts w:asciiTheme="majorHAnsi" w:hAnsiTheme="majorHAnsi" w:cs="Arial"/>
        </w:rPr>
        <w:t xml:space="preserve">s.  </w:t>
      </w:r>
      <w:r w:rsidR="00535970" w:rsidRPr="007E5244">
        <w:rPr>
          <w:rFonts w:asciiTheme="majorHAnsi" w:hAnsiTheme="majorHAnsi" w:cs="Arial"/>
          <w:bCs/>
          <w:iCs/>
        </w:rPr>
        <w:t xml:space="preserve">If a student arrives </w:t>
      </w:r>
      <w:r w:rsidR="00F256A1" w:rsidRPr="007E5244">
        <w:rPr>
          <w:rFonts w:asciiTheme="majorHAnsi" w:hAnsiTheme="majorHAnsi" w:cs="Arial"/>
          <w:bCs/>
          <w:iCs/>
        </w:rPr>
        <w:t xml:space="preserve">more than five (5) minutes </w:t>
      </w:r>
      <w:r w:rsidR="00535970" w:rsidRPr="007E5244">
        <w:rPr>
          <w:rFonts w:asciiTheme="majorHAnsi" w:hAnsiTheme="majorHAnsi" w:cs="Arial"/>
          <w:bCs/>
          <w:iCs/>
        </w:rPr>
        <w:t>late to the examination, it will be at the discretion of the Coursemaster to allow the late arriving student to sit for the examination.  If the student is allowed to sit for the examination, no additional time will be allowed.</w:t>
      </w:r>
    </w:p>
    <w:p w:rsidR="00535970" w:rsidRPr="007E5244" w:rsidRDefault="00535970" w:rsidP="000B252B">
      <w:pPr>
        <w:ind w:left="343" w:right="180"/>
        <w:rPr>
          <w:rFonts w:asciiTheme="majorHAnsi" w:hAnsiTheme="majorHAnsi" w:cs="Arial"/>
          <w:bCs/>
          <w:iCs/>
        </w:rPr>
      </w:pPr>
    </w:p>
    <w:p w:rsidR="00461B83" w:rsidRPr="007E5244" w:rsidRDefault="00535970" w:rsidP="000B252B">
      <w:pPr>
        <w:ind w:left="343" w:right="180"/>
        <w:rPr>
          <w:rFonts w:asciiTheme="majorHAnsi" w:hAnsiTheme="majorHAnsi" w:cs="Arial"/>
        </w:rPr>
      </w:pPr>
      <w:r w:rsidRPr="007E5244">
        <w:rPr>
          <w:rFonts w:asciiTheme="majorHAnsi" w:hAnsiTheme="majorHAnsi" w:cs="Arial"/>
          <w:b/>
          <w:bCs/>
          <w:i/>
          <w:iCs/>
        </w:rPr>
        <w:t xml:space="preserve">Unless a prior arrangement is authorized by the Coursemaster, </w:t>
      </w:r>
      <w:r w:rsidR="004424E9" w:rsidRPr="007E5244">
        <w:rPr>
          <w:rFonts w:asciiTheme="majorHAnsi" w:hAnsiTheme="majorHAnsi" w:cs="Arial"/>
          <w:b/>
          <w:bCs/>
          <w:i/>
          <w:iCs/>
        </w:rPr>
        <w:t>No allowances will be made for an exam being missed, other than serious illness verified by a physician’s note or verified family emergency</w:t>
      </w:r>
      <w:r w:rsidR="004424E9" w:rsidRPr="007E5244">
        <w:rPr>
          <w:rFonts w:asciiTheme="majorHAnsi" w:hAnsiTheme="majorHAnsi" w:cs="Arial"/>
        </w:rPr>
        <w:t xml:space="preserve">.  If </w:t>
      </w:r>
      <w:r w:rsidRPr="007E5244">
        <w:rPr>
          <w:rFonts w:asciiTheme="majorHAnsi" w:hAnsiTheme="majorHAnsi" w:cs="Arial"/>
        </w:rPr>
        <w:t>the student is</w:t>
      </w:r>
      <w:r w:rsidR="004424E9" w:rsidRPr="007E5244">
        <w:rPr>
          <w:rFonts w:asciiTheme="majorHAnsi" w:hAnsiTheme="majorHAnsi" w:cs="Arial"/>
        </w:rPr>
        <w:t xml:space="preserve"> going to miss, or anticipate</w:t>
      </w:r>
      <w:r w:rsidRPr="007E5244">
        <w:rPr>
          <w:rFonts w:asciiTheme="majorHAnsi" w:hAnsiTheme="majorHAnsi" w:cs="Arial"/>
        </w:rPr>
        <w:t>s</w:t>
      </w:r>
      <w:r w:rsidR="004424E9" w:rsidRPr="007E5244">
        <w:rPr>
          <w:rFonts w:asciiTheme="majorHAnsi" w:hAnsiTheme="majorHAnsi" w:cs="Arial"/>
        </w:rPr>
        <w:t xml:space="preserve"> missing an exam, it is </w:t>
      </w:r>
      <w:r w:rsidRPr="007E5244">
        <w:rPr>
          <w:rFonts w:asciiTheme="majorHAnsi" w:hAnsiTheme="majorHAnsi" w:cs="Arial"/>
        </w:rPr>
        <w:t>the student’s</w:t>
      </w:r>
      <w:r w:rsidR="004424E9" w:rsidRPr="007E5244">
        <w:rPr>
          <w:rFonts w:asciiTheme="majorHAnsi" w:hAnsiTheme="majorHAnsi" w:cs="Arial"/>
        </w:rPr>
        <w:t xml:space="preserve"> responsibility to notify the instructor as soon as possible, preferably before the exam is given, and no later than 5:00 p.m. the day it is given.  Any student who misses an exam and does not have an acceptable reason, or who has not followed the notification policy, will receive a </w:t>
      </w:r>
      <w:r w:rsidR="00F4044E" w:rsidRPr="007E5244">
        <w:rPr>
          <w:rFonts w:asciiTheme="majorHAnsi" w:hAnsiTheme="majorHAnsi" w:cs="Arial"/>
        </w:rPr>
        <w:t>zero (</w:t>
      </w:r>
      <w:r w:rsidR="004424E9" w:rsidRPr="007E5244">
        <w:rPr>
          <w:rFonts w:asciiTheme="majorHAnsi" w:hAnsiTheme="majorHAnsi" w:cs="Arial"/>
        </w:rPr>
        <w:t>0</w:t>
      </w:r>
      <w:r w:rsidR="00F4044E" w:rsidRPr="007E5244">
        <w:rPr>
          <w:rFonts w:asciiTheme="majorHAnsi" w:hAnsiTheme="majorHAnsi" w:cs="Arial"/>
        </w:rPr>
        <w:t>)</w:t>
      </w:r>
      <w:r w:rsidR="004424E9" w:rsidRPr="007E5244">
        <w:rPr>
          <w:rFonts w:asciiTheme="majorHAnsi" w:hAnsiTheme="majorHAnsi" w:cs="Arial"/>
        </w:rPr>
        <w:t xml:space="preserve"> score for the exam.</w:t>
      </w:r>
    </w:p>
    <w:p w:rsidR="004424E9" w:rsidRPr="007E5244" w:rsidRDefault="004424E9" w:rsidP="000B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2" w:right="187"/>
        <w:rPr>
          <w:rFonts w:asciiTheme="majorHAnsi" w:hAnsiTheme="majorHAnsi" w:cs="Arial"/>
        </w:rPr>
      </w:pPr>
    </w:p>
    <w:p w:rsidR="004424E9" w:rsidRPr="007E5244" w:rsidRDefault="006D7CAA" w:rsidP="00A9530B">
      <w:pPr>
        <w:rPr>
          <w:rFonts w:asciiTheme="majorHAnsi" w:hAnsiTheme="majorHAnsi"/>
          <w:i/>
          <w:w w:val="99"/>
        </w:rPr>
      </w:pPr>
      <w:r w:rsidRPr="007E5244">
        <w:rPr>
          <w:rFonts w:asciiTheme="majorHAnsi" w:hAnsiTheme="majorHAnsi"/>
          <w:i/>
        </w:rPr>
        <w:t>Evaluation</w:t>
      </w:r>
      <w:r w:rsidRPr="007E5244">
        <w:rPr>
          <w:rFonts w:asciiTheme="majorHAnsi" w:hAnsiTheme="majorHAnsi"/>
          <w:i/>
          <w:spacing w:val="-11"/>
        </w:rPr>
        <w:t xml:space="preserve"> </w:t>
      </w:r>
      <w:r w:rsidRPr="007E5244">
        <w:rPr>
          <w:rFonts w:asciiTheme="majorHAnsi" w:hAnsiTheme="majorHAnsi"/>
          <w:i/>
        </w:rPr>
        <w:t>Component</w:t>
      </w:r>
      <w:r w:rsidRPr="007E5244">
        <w:rPr>
          <w:rFonts w:asciiTheme="majorHAnsi" w:hAnsiTheme="majorHAnsi"/>
          <w:i/>
          <w:spacing w:val="-11"/>
        </w:rPr>
        <w:t xml:space="preserve"> </w:t>
      </w:r>
      <w:r w:rsidRPr="007E5244">
        <w:rPr>
          <w:rFonts w:asciiTheme="majorHAnsi" w:hAnsiTheme="majorHAnsi"/>
          <w:i/>
        </w:rPr>
        <w:t>Descriptions</w:t>
      </w:r>
      <w:r w:rsidRPr="007E5244">
        <w:rPr>
          <w:rFonts w:asciiTheme="majorHAnsi" w:hAnsiTheme="majorHAnsi"/>
          <w:i/>
          <w:w w:val="99"/>
        </w:rPr>
        <w:t xml:space="preserve"> </w:t>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30EBE">
        <w:rPr>
          <w:rFonts w:asciiTheme="majorHAnsi" w:hAnsiTheme="majorHAnsi"/>
          <w:i/>
          <w:color w:val="0070C0"/>
          <w:w w:val="99"/>
        </w:rPr>
        <w:t>[Recommended]</w:t>
      </w:r>
    </w:p>
    <w:p w:rsidR="00AE0DFB" w:rsidRPr="007E5244" w:rsidRDefault="00107FE3" w:rsidP="00AE0DFB">
      <w:pPr>
        <w:spacing w:after="120"/>
        <w:ind w:left="400" w:right="187"/>
        <w:rPr>
          <w:rFonts w:asciiTheme="majorHAnsi" w:hAnsiTheme="majorHAnsi" w:cs="Arial"/>
          <w:b/>
        </w:rPr>
      </w:pPr>
      <w:r w:rsidRPr="007E5244">
        <w:rPr>
          <w:rFonts w:asciiTheme="majorHAnsi" w:hAnsiTheme="majorHAnsi" w:cs="Arial"/>
          <w:b/>
        </w:rPr>
        <w:t>Examinations</w:t>
      </w:r>
    </w:p>
    <w:p w:rsidR="00AE0DFB" w:rsidRPr="007E5244" w:rsidRDefault="00AE0DFB" w:rsidP="00AE0DFB">
      <w:pPr>
        <w:spacing w:after="120"/>
        <w:ind w:left="400" w:right="187"/>
        <w:rPr>
          <w:rFonts w:asciiTheme="majorHAnsi" w:hAnsiTheme="majorHAnsi" w:cs="Arial"/>
          <w:b/>
        </w:rPr>
      </w:pPr>
    </w:p>
    <w:p w:rsidR="00AE0DFB" w:rsidRPr="007E5244" w:rsidRDefault="00AE0DFB" w:rsidP="00AE0DFB">
      <w:pPr>
        <w:spacing w:after="120"/>
        <w:ind w:left="400" w:right="187"/>
        <w:rPr>
          <w:rFonts w:asciiTheme="majorHAnsi" w:hAnsiTheme="majorHAnsi" w:cs="Arial"/>
          <w:b/>
        </w:rPr>
      </w:pPr>
      <w:r w:rsidRPr="007E5244">
        <w:rPr>
          <w:rFonts w:asciiTheme="majorHAnsi" w:hAnsiTheme="majorHAnsi" w:cs="Arial"/>
          <w:b/>
        </w:rPr>
        <w:t xml:space="preserve">Quiz </w:t>
      </w:r>
    </w:p>
    <w:p w:rsidR="00AE0DFB" w:rsidRPr="007E5244" w:rsidRDefault="00AE0DFB" w:rsidP="00AE0DFB">
      <w:pPr>
        <w:spacing w:after="120"/>
        <w:ind w:left="400" w:right="187"/>
        <w:rPr>
          <w:rFonts w:asciiTheme="majorHAnsi" w:hAnsiTheme="majorHAnsi" w:cs="Arial"/>
          <w:b/>
        </w:rPr>
      </w:pPr>
    </w:p>
    <w:p w:rsidR="00963494" w:rsidRPr="007E5244" w:rsidRDefault="00963494" w:rsidP="00AE0DFB">
      <w:pPr>
        <w:spacing w:after="120"/>
        <w:ind w:left="400" w:right="187"/>
        <w:rPr>
          <w:rFonts w:asciiTheme="majorHAnsi" w:hAnsiTheme="majorHAnsi" w:cs="Arial"/>
          <w:b/>
        </w:rPr>
      </w:pPr>
      <w:r w:rsidRPr="007E5244">
        <w:rPr>
          <w:rFonts w:asciiTheme="majorHAnsi" w:hAnsiTheme="majorHAnsi" w:cs="Arial"/>
          <w:b/>
        </w:rPr>
        <w:t>Class participation</w:t>
      </w:r>
    </w:p>
    <w:p w:rsidR="00400ACA" w:rsidRPr="007E5244" w:rsidRDefault="00400ACA" w:rsidP="00AE0DFB">
      <w:pPr>
        <w:pStyle w:val="BodyTextInden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40"/>
        <w:rPr>
          <w:rFonts w:asciiTheme="majorHAnsi" w:hAnsiTheme="majorHAnsi"/>
          <w:sz w:val="22"/>
          <w:szCs w:val="22"/>
          <w:u w:val="single"/>
        </w:rPr>
      </w:pPr>
    </w:p>
    <w:p w:rsidR="0022753D" w:rsidRPr="007E5244" w:rsidRDefault="00BF6A4B" w:rsidP="000B252B">
      <w:pPr>
        <w:pStyle w:val="BodyTextInden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heme="majorHAnsi" w:hAnsiTheme="majorHAnsi"/>
          <w:sz w:val="22"/>
          <w:szCs w:val="22"/>
        </w:rPr>
      </w:pPr>
      <w:r w:rsidRPr="007E5244">
        <w:rPr>
          <w:rFonts w:asciiTheme="majorHAnsi" w:hAnsiTheme="majorHAnsi"/>
          <w:i/>
          <w:sz w:val="22"/>
          <w:szCs w:val="22"/>
        </w:rPr>
        <w:t>Academic</w:t>
      </w:r>
      <w:r w:rsidR="00963494" w:rsidRPr="007E5244">
        <w:rPr>
          <w:rFonts w:asciiTheme="majorHAnsi" w:hAnsiTheme="majorHAnsi"/>
          <w:i/>
          <w:sz w:val="22"/>
          <w:szCs w:val="22"/>
        </w:rPr>
        <w:t xml:space="preserve"> Integrity and</w:t>
      </w:r>
      <w:r w:rsidRPr="007E5244">
        <w:rPr>
          <w:rFonts w:asciiTheme="majorHAnsi" w:hAnsiTheme="majorHAnsi"/>
          <w:i/>
          <w:sz w:val="22"/>
          <w:szCs w:val="22"/>
        </w:rPr>
        <w:t xml:space="preserve"> Misconduct</w:t>
      </w:r>
      <w:r w:rsidR="00812D64" w:rsidRPr="007E5244">
        <w:rPr>
          <w:rFonts w:asciiTheme="majorHAnsi" w:hAnsiTheme="majorHAnsi"/>
          <w:i/>
          <w:sz w:val="22"/>
          <w:szCs w:val="22"/>
        </w:rPr>
        <w:tab/>
      </w:r>
      <w:r w:rsidR="00812D64" w:rsidRPr="007E5244">
        <w:rPr>
          <w:rFonts w:asciiTheme="majorHAnsi" w:hAnsiTheme="majorHAnsi"/>
          <w:i/>
          <w:sz w:val="22"/>
          <w:szCs w:val="22"/>
        </w:rPr>
        <w:tab/>
      </w:r>
      <w:r w:rsidR="00812D64" w:rsidRPr="007E5244">
        <w:rPr>
          <w:rFonts w:asciiTheme="majorHAnsi" w:hAnsiTheme="majorHAnsi"/>
          <w:i/>
          <w:sz w:val="22"/>
          <w:szCs w:val="22"/>
        </w:rPr>
        <w:tab/>
      </w:r>
      <w:r w:rsidR="00812D64" w:rsidRPr="007E5244">
        <w:rPr>
          <w:rFonts w:asciiTheme="majorHAnsi" w:hAnsiTheme="majorHAnsi"/>
          <w:i/>
          <w:sz w:val="22"/>
          <w:szCs w:val="22"/>
        </w:rPr>
        <w:tab/>
      </w:r>
      <w:r w:rsidR="00812D64" w:rsidRPr="007E5244">
        <w:rPr>
          <w:rFonts w:asciiTheme="majorHAnsi" w:hAnsiTheme="majorHAnsi"/>
          <w:i/>
          <w:sz w:val="22"/>
          <w:szCs w:val="22"/>
        </w:rPr>
        <w:tab/>
      </w:r>
      <w:r w:rsidR="00A9530B" w:rsidRPr="007E5244">
        <w:rPr>
          <w:rFonts w:asciiTheme="majorHAnsi" w:hAnsiTheme="majorHAnsi"/>
          <w:i/>
          <w:sz w:val="22"/>
          <w:szCs w:val="22"/>
        </w:rPr>
        <w:tab/>
      </w:r>
      <w:r w:rsidR="00812D64" w:rsidRPr="00730EBE">
        <w:rPr>
          <w:rFonts w:asciiTheme="majorHAnsi" w:hAnsiTheme="majorHAnsi" w:cs="Arial"/>
          <w:i/>
          <w:color w:val="0070C0"/>
          <w:sz w:val="22"/>
          <w:szCs w:val="22"/>
        </w:rPr>
        <w:t>[</w:t>
      </w:r>
      <w:r w:rsidR="00A9530B" w:rsidRPr="00730EBE">
        <w:rPr>
          <w:rFonts w:asciiTheme="majorHAnsi" w:hAnsiTheme="majorHAnsi" w:cs="Arial"/>
          <w:i/>
          <w:color w:val="0070C0"/>
          <w:sz w:val="22"/>
          <w:szCs w:val="22"/>
        </w:rPr>
        <w:t>Recommended</w:t>
      </w:r>
      <w:r w:rsidR="00812D64" w:rsidRPr="00730EBE">
        <w:rPr>
          <w:rFonts w:asciiTheme="majorHAnsi" w:hAnsiTheme="majorHAnsi" w:cs="Arial"/>
          <w:i/>
          <w:color w:val="0070C0"/>
          <w:sz w:val="22"/>
          <w:szCs w:val="22"/>
        </w:rPr>
        <w:t>]</w:t>
      </w:r>
    </w:p>
    <w:p w:rsidR="00963494" w:rsidRPr="007E5244" w:rsidRDefault="00BF6A4B" w:rsidP="00963494">
      <w:pPr>
        <w:ind w:left="343" w:right="180"/>
        <w:rPr>
          <w:rFonts w:asciiTheme="majorHAnsi" w:hAnsiTheme="majorHAnsi" w:cs="Arial"/>
          <w:bCs/>
          <w:iCs/>
        </w:rPr>
      </w:pPr>
      <w:r w:rsidRPr="007E5244">
        <w:rPr>
          <w:rFonts w:asciiTheme="majorHAnsi" w:hAnsiTheme="majorHAnsi" w:cs="Arial"/>
          <w:bCs/>
          <w:iCs/>
        </w:rPr>
        <w:t xml:space="preserve">Allegations of academic misconduct will be thoroughly investigated and adjudicated in accordance with University and College Policies and Procedures.  </w:t>
      </w:r>
      <w:r w:rsidR="00FA7CF7" w:rsidRPr="007E5244">
        <w:rPr>
          <w:rFonts w:asciiTheme="majorHAnsi" w:hAnsiTheme="majorHAnsi" w:cs="Arial"/>
          <w:bCs/>
          <w:iCs/>
        </w:rPr>
        <w:t>T</w:t>
      </w:r>
      <w:r w:rsidR="000B252B" w:rsidRPr="007E5244">
        <w:rPr>
          <w:rFonts w:asciiTheme="majorHAnsi" w:hAnsiTheme="majorHAnsi" w:cs="Arial"/>
          <w:bCs/>
          <w:iCs/>
        </w:rPr>
        <w:t>he following information is from University of Utah Policy 6-400 “Student Code” (</w:t>
      </w:r>
      <w:hyperlink r:id="rId8" w:history="1">
        <w:r w:rsidR="000B252B" w:rsidRPr="007E5244">
          <w:rPr>
            <w:rStyle w:val="Hyperlink"/>
            <w:rFonts w:asciiTheme="majorHAnsi" w:hAnsiTheme="majorHAnsi" w:cs="Arial"/>
            <w:bCs/>
            <w:iCs/>
          </w:rPr>
          <w:t>http://regulations.utah.edu/academics/6-400.php</w:t>
        </w:r>
      </w:hyperlink>
      <w:r w:rsidR="00963494" w:rsidRPr="007E5244">
        <w:rPr>
          <w:rFonts w:asciiTheme="majorHAnsi" w:hAnsiTheme="majorHAnsi" w:cs="Arial"/>
          <w:bCs/>
          <w:iCs/>
        </w:rPr>
        <w:t xml:space="preserve"> )</w:t>
      </w:r>
    </w:p>
    <w:p w:rsidR="00DA6E80" w:rsidRDefault="00DA6E80" w:rsidP="00A9530B">
      <w:pPr>
        <w:rPr>
          <w:rFonts w:asciiTheme="majorHAnsi" w:hAnsiTheme="majorHAnsi"/>
          <w:i/>
        </w:rPr>
      </w:pPr>
    </w:p>
    <w:p w:rsidR="005416C0" w:rsidRPr="007E5244" w:rsidRDefault="006D7CAA" w:rsidP="00A9530B">
      <w:pPr>
        <w:rPr>
          <w:rFonts w:asciiTheme="majorHAnsi" w:eastAsia="Cambria" w:hAnsiTheme="majorHAnsi" w:cs="Cambria"/>
        </w:rPr>
      </w:pPr>
      <w:r w:rsidRPr="007E5244">
        <w:rPr>
          <w:rFonts w:asciiTheme="majorHAnsi" w:hAnsiTheme="majorHAnsi"/>
          <w:i/>
        </w:rPr>
        <w:t>Text(s)/Reading</w:t>
      </w:r>
      <w:r w:rsidRPr="007E5244">
        <w:rPr>
          <w:rFonts w:asciiTheme="majorHAnsi" w:hAnsiTheme="majorHAnsi"/>
          <w:i/>
          <w:spacing w:val="-12"/>
        </w:rPr>
        <w:t xml:space="preserve"> </w:t>
      </w:r>
      <w:r w:rsidRPr="007E5244">
        <w:rPr>
          <w:rFonts w:asciiTheme="majorHAnsi" w:hAnsiTheme="majorHAnsi"/>
          <w:i/>
        </w:rPr>
        <w:t>List</w:t>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A9530B" w:rsidRPr="007E5244">
        <w:rPr>
          <w:rFonts w:asciiTheme="majorHAnsi" w:hAnsiTheme="majorHAnsi"/>
          <w:i/>
        </w:rPr>
        <w:tab/>
      </w:r>
      <w:r w:rsidR="00730EBE">
        <w:rPr>
          <w:rFonts w:asciiTheme="majorHAnsi" w:hAnsiTheme="majorHAnsi"/>
          <w:i/>
        </w:rPr>
        <w:tab/>
      </w:r>
      <w:r w:rsidR="00A9530B" w:rsidRPr="00730EBE">
        <w:rPr>
          <w:rFonts w:asciiTheme="majorHAnsi" w:hAnsiTheme="majorHAnsi"/>
          <w:i/>
          <w:color w:val="0070C0"/>
          <w:w w:val="99"/>
        </w:rPr>
        <w:t>[Recommended]</w:t>
      </w:r>
    </w:p>
    <w:p w:rsidR="004657A6" w:rsidRPr="007E5244" w:rsidRDefault="004657A6" w:rsidP="00BF0EFF">
      <w:pPr>
        <w:ind w:left="400" w:right="6707"/>
        <w:rPr>
          <w:rFonts w:asciiTheme="majorHAnsi" w:hAnsiTheme="majorHAnsi"/>
        </w:rPr>
      </w:pPr>
    </w:p>
    <w:p w:rsidR="00EC01D3" w:rsidRPr="007E5244" w:rsidRDefault="00EC01D3" w:rsidP="00BF0EFF">
      <w:pPr>
        <w:ind w:left="400" w:right="6707"/>
        <w:rPr>
          <w:rFonts w:asciiTheme="majorHAnsi" w:hAnsiTheme="majorHAnsi"/>
        </w:rPr>
      </w:pPr>
    </w:p>
    <w:p w:rsidR="004657A6" w:rsidRPr="007E5244" w:rsidRDefault="006D7CAA" w:rsidP="00812D64">
      <w:pPr>
        <w:rPr>
          <w:rFonts w:asciiTheme="majorHAnsi" w:hAnsiTheme="majorHAnsi"/>
          <w:i/>
          <w:w w:val="99"/>
        </w:rPr>
      </w:pPr>
      <w:r w:rsidRPr="007E5244">
        <w:rPr>
          <w:rFonts w:asciiTheme="majorHAnsi" w:hAnsiTheme="majorHAnsi"/>
          <w:i/>
        </w:rPr>
        <w:t>Faculty</w:t>
      </w:r>
      <w:r w:rsidRPr="007E5244">
        <w:rPr>
          <w:rFonts w:asciiTheme="majorHAnsi" w:hAnsiTheme="majorHAnsi"/>
          <w:i/>
          <w:spacing w:val="-9"/>
        </w:rPr>
        <w:t xml:space="preserve"> </w:t>
      </w:r>
      <w:r w:rsidRPr="007E5244">
        <w:rPr>
          <w:rFonts w:asciiTheme="majorHAnsi" w:hAnsiTheme="majorHAnsi"/>
          <w:i/>
        </w:rPr>
        <w:t>Responsibilities</w:t>
      </w:r>
      <w:r w:rsidRPr="007E5244">
        <w:rPr>
          <w:rFonts w:asciiTheme="majorHAnsi" w:hAnsiTheme="majorHAnsi"/>
          <w:i/>
          <w:w w:val="99"/>
        </w:rPr>
        <w:t xml:space="preserve"> </w:t>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5B35D5" w:rsidRPr="007E5244">
        <w:rPr>
          <w:rFonts w:asciiTheme="majorHAnsi" w:hAnsiTheme="majorHAnsi"/>
          <w:i/>
          <w:w w:val="99"/>
        </w:rPr>
        <w:tab/>
      </w:r>
      <w:r w:rsidR="00730EBE">
        <w:rPr>
          <w:rFonts w:asciiTheme="majorHAnsi" w:hAnsiTheme="majorHAnsi"/>
          <w:i/>
          <w:w w:val="99"/>
        </w:rPr>
        <w:tab/>
      </w:r>
      <w:r w:rsidR="005B35D5" w:rsidRPr="007E5244">
        <w:rPr>
          <w:rFonts w:asciiTheme="majorHAnsi" w:hAnsiTheme="majorHAnsi" w:cs="Arial"/>
          <w:i/>
          <w:color w:val="FF0000"/>
        </w:rPr>
        <w:t>[Required</w:t>
      </w:r>
      <w:r w:rsidR="00812D64" w:rsidRPr="007E5244">
        <w:rPr>
          <w:rFonts w:asciiTheme="majorHAnsi" w:hAnsiTheme="majorHAnsi" w:cs="Arial"/>
          <w:i/>
          <w:color w:val="FF0000"/>
        </w:rPr>
        <w:t>]</w:t>
      </w:r>
    </w:p>
    <w:p w:rsidR="004424E9" w:rsidRPr="007E5244" w:rsidRDefault="004424E9" w:rsidP="00BF0EFF">
      <w:pPr>
        <w:numPr>
          <w:ilvl w:val="0"/>
          <w:numId w:val="7"/>
        </w:numPr>
        <w:ind w:left="760" w:right="187"/>
        <w:rPr>
          <w:rFonts w:asciiTheme="majorHAnsi" w:hAnsiTheme="majorHAnsi" w:cs="Arial"/>
        </w:rPr>
      </w:pPr>
      <w:r w:rsidRPr="007E5244">
        <w:rPr>
          <w:rFonts w:asciiTheme="majorHAnsi" w:hAnsiTheme="majorHAnsi" w:cs="Arial"/>
        </w:rPr>
        <w:t>Convene class unless a valid reason and notice are given</w:t>
      </w:r>
    </w:p>
    <w:p w:rsidR="004424E9" w:rsidRPr="007E5244" w:rsidRDefault="004424E9" w:rsidP="00BF0EFF">
      <w:pPr>
        <w:numPr>
          <w:ilvl w:val="0"/>
          <w:numId w:val="7"/>
        </w:numPr>
        <w:ind w:left="760" w:right="187"/>
        <w:rPr>
          <w:rFonts w:asciiTheme="majorHAnsi" w:hAnsiTheme="majorHAnsi" w:cs="Arial"/>
        </w:rPr>
      </w:pPr>
      <w:r w:rsidRPr="007E5244">
        <w:rPr>
          <w:rFonts w:asciiTheme="majorHAnsi" w:hAnsiTheme="majorHAnsi" w:cs="Arial"/>
        </w:rPr>
        <w:t xml:space="preserve">Perform and return </w:t>
      </w:r>
      <w:r w:rsidR="00BF0EFF" w:rsidRPr="007E5244">
        <w:rPr>
          <w:rFonts w:asciiTheme="majorHAnsi" w:hAnsiTheme="majorHAnsi" w:cs="Arial"/>
        </w:rPr>
        <w:t>assessments</w:t>
      </w:r>
      <w:r w:rsidRPr="007E5244">
        <w:rPr>
          <w:rFonts w:asciiTheme="majorHAnsi" w:hAnsiTheme="majorHAnsi" w:cs="Arial"/>
        </w:rPr>
        <w:t xml:space="preserve"> in a timely manner</w:t>
      </w:r>
    </w:p>
    <w:p w:rsidR="004424E9" w:rsidRPr="007E5244" w:rsidRDefault="004424E9" w:rsidP="00BF0EFF">
      <w:pPr>
        <w:numPr>
          <w:ilvl w:val="0"/>
          <w:numId w:val="7"/>
        </w:numPr>
        <w:ind w:left="760" w:right="187"/>
        <w:rPr>
          <w:rFonts w:asciiTheme="majorHAnsi" w:hAnsiTheme="majorHAnsi" w:cs="Arial"/>
        </w:rPr>
      </w:pPr>
      <w:r w:rsidRPr="007E5244">
        <w:rPr>
          <w:rFonts w:asciiTheme="majorHAnsi" w:hAnsiTheme="majorHAnsi" w:cs="Arial"/>
        </w:rPr>
        <w:t>Inform students at the beginning of class about: general content, objectives, course activities, evaluation methods, grade scale, schedule of lectures, assignments, laboratory, exams, etc.</w:t>
      </w:r>
    </w:p>
    <w:p w:rsidR="004424E9" w:rsidRPr="007E5244" w:rsidRDefault="004424E9" w:rsidP="00BF0EFF">
      <w:pPr>
        <w:numPr>
          <w:ilvl w:val="0"/>
          <w:numId w:val="7"/>
        </w:numPr>
        <w:ind w:left="760" w:right="187"/>
        <w:rPr>
          <w:rFonts w:asciiTheme="majorHAnsi" w:hAnsiTheme="majorHAnsi" w:cs="Arial"/>
        </w:rPr>
      </w:pPr>
      <w:r w:rsidRPr="007E5244">
        <w:rPr>
          <w:rFonts w:asciiTheme="majorHAnsi" w:hAnsiTheme="majorHAnsi" w:cs="Arial"/>
        </w:rPr>
        <w:t xml:space="preserve">Ensure environment conducive to learning </w:t>
      </w:r>
    </w:p>
    <w:p w:rsidR="004424E9" w:rsidRPr="007E5244" w:rsidRDefault="004424E9" w:rsidP="00BF0EFF">
      <w:pPr>
        <w:numPr>
          <w:ilvl w:val="0"/>
          <w:numId w:val="7"/>
        </w:numPr>
        <w:ind w:left="760" w:right="187"/>
        <w:rPr>
          <w:rFonts w:asciiTheme="majorHAnsi" w:hAnsiTheme="majorHAnsi" w:cs="Arial"/>
        </w:rPr>
      </w:pPr>
      <w:r w:rsidRPr="007E5244">
        <w:rPr>
          <w:rFonts w:asciiTheme="majorHAnsi" w:hAnsiTheme="majorHAnsi" w:cs="Arial"/>
        </w:rPr>
        <w:t>Enforce student code</w:t>
      </w:r>
    </w:p>
    <w:p w:rsidR="004424E9" w:rsidRPr="007E5244" w:rsidRDefault="004424E9" w:rsidP="00BF0EFF">
      <w:pPr>
        <w:ind w:left="400" w:right="187"/>
        <w:rPr>
          <w:rFonts w:asciiTheme="majorHAnsi" w:hAnsiTheme="majorHAnsi" w:cs="Arial"/>
        </w:rPr>
      </w:pPr>
    </w:p>
    <w:p w:rsidR="004657A6" w:rsidRPr="007E5244" w:rsidRDefault="006D7CAA" w:rsidP="00812D64">
      <w:pPr>
        <w:rPr>
          <w:rFonts w:asciiTheme="majorHAnsi" w:hAnsiTheme="majorHAnsi"/>
          <w:i/>
          <w:w w:val="99"/>
        </w:rPr>
      </w:pPr>
      <w:r w:rsidRPr="007E5244">
        <w:rPr>
          <w:rFonts w:asciiTheme="majorHAnsi" w:hAnsiTheme="majorHAnsi"/>
          <w:i/>
        </w:rPr>
        <w:t>Student</w:t>
      </w:r>
      <w:r w:rsidRPr="007E5244">
        <w:rPr>
          <w:rFonts w:asciiTheme="majorHAnsi" w:hAnsiTheme="majorHAnsi"/>
          <w:i/>
          <w:spacing w:val="-11"/>
        </w:rPr>
        <w:t xml:space="preserve"> </w:t>
      </w:r>
      <w:r w:rsidRPr="007E5244">
        <w:rPr>
          <w:rFonts w:asciiTheme="majorHAnsi" w:hAnsiTheme="majorHAnsi"/>
          <w:i/>
        </w:rPr>
        <w:t>Responsibilities</w:t>
      </w:r>
      <w:r w:rsidRPr="007E5244">
        <w:rPr>
          <w:rFonts w:asciiTheme="majorHAnsi" w:hAnsiTheme="majorHAnsi"/>
          <w:i/>
          <w:w w:val="99"/>
        </w:rPr>
        <w:t xml:space="preserve"> </w:t>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812D64"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A9530B" w:rsidRPr="007E5244">
        <w:rPr>
          <w:rFonts w:asciiTheme="majorHAnsi" w:hAnsiTheme="majorHAnsi"/>
          <w:i/>
          <w:w w:val="99"/>
        </w:rPr>
        <w:tab/>
      </w:r>
      <w:r w:rsidR="005B35D5" w:rsidRPr="007E5244">
        <w:rPr>
          <w:rFonts w:asciiTheme="majorHAnsi" w:hAnsiTheme="majorHAnsi"/>
          <w:i/>
          <w:w w:val="99"/>
        </w:rPr>
        <w:tab/>
      </w:r>
      <w:r w:rsidR="005B35D5" w:rsidRPr="007E5244">
        <w:rPr>
          <w:rFonts w:asciiTheme="majorHAnsi" w:hAnsiTheme="majorHAnsi"/>
          <w:i/>
          <w:w w:val="99"/>
        </w:rPr>
        <w:tab/>
      </w:r>
      <w:r w:rsidR="00730EBE">
        <w:rPr>
          <w:rFonts w:asciiTheme="majorHAnsi" w:hAnsiTheme="majorHAnsi"/>
          <w:i/>
          <w:w w:val="99"/>
        </w:rPr>
        <w:tab/>
      </w:r>
      <w:r w:rsidR="00812D64" w:rsidRPr="007E5244">
        <w:rPr>
          <w:rFonts w:asciiTheme="majorHAnsi" w:hAnsiTheme="majorHAnsi" w:cs="Arial"/>
          <w:i/>
          <w:color w:val="FF0000"/>
        </w:rPr>
        <w:t>[Required]</w:t>
      </w:r>
    </w:p>
    <w:p w:rsidR="00BF0EFF" w:rsidRPr="007E5244" w:rsidRDefault="004424E9" w:rsidP="00BF0EFF">
      <w:pPr>
        <w:numPr>
          <w:ilvl w:val="0"/>
          <w:numId w:val="8"/>
        </w:numPr>
        <w:tabs>
          <w:tab w:val="clear" w:pos="720"/>
          <w:tab w:val="num" w:pos="760"/>
        </w:tabs>
        <w:autoSpaceDE w:val="0"/>
        <w:ind w:left="763" w:right="187"/>
        <w:rPr>
          <w:rFonts w:asciiTheme="majorHAnsi" w:hAnsiTheme="majorHAnsi" w:cs="Arial"/>
        </w:rPr>
      </w:pPr>
      <w:r w:rsidRPr="007E5244">
        <w:rPr>
          <w:rFonts w:asciiTheme="majorHAnsi" w:hAnsiTheme="majorHAnsi" w:cs="Arial"/>
        </w:rPr>
        <w:t>Students are expected to attend class and to participate in class discussion</w:t>
      </w:r>
      <w:r w:rsidR="00BF0EFF" w:rsidRPr="007E5244">
        <w:rPr>
          <w:rFonts w:asciiTheme="majorHAnsi" w:hAnsiTheme="majorHAnsi" w:cs="Arial"/>
        </w:rPr>
        <w:t>s, as outlined in this syllabus</w:t>
      </w:r>
    </w:p>
    <w:p w:rsidR="00BF0EFF" w:rsidRPr="007E5244" w:rsidRDefault="004424E9" w:rsidP="00BF0EFF">
      <w:pPr>
        <w:numPr>
          <w:ilvl w:val="0"/>
          <w:numId w:val="8"/>
        </w:numPr>
        <w:tabs>
          <w:tab w:val="clear" w:pos="720"/>
          <w:tab w:val="num" w:pos="760"/>
        </w:tabs>
        <w:autoSpaceDE w:val="0"/>
        <w:ind w:left="763" w:right="187"/>
        <w:rPr>
          <w:rFonts w:asciiTheme="majorHAnsi" w:hAnsiTheme="majorHAnsi" w:cs="Arial"/>
        </w:rPr>
      </w:pPr>
      <w:r w:rsidRPr="007E5244">
        <w:rPr>
          <w:rFonts w:asciiTheme="majorHAnsi" w:hAnsiTheme="majorHAnsi" w:cs="Arial"/>
        </w:rPr>
        <w:t xml:space="preserve">Students are expected to follow the Code of Student Rights and Responsibilities (“Student Code”) as delineated in the University of Utah Policies and Procedures Manual </w:t>
      </w:r>
      <w:hyperlink r:id="rId9" w:history="1">
        <w:r w:rsidRPr="007E5244">
          <w:rPr>
            <w:rStyle w:val="Hyperlink"/>
            <w:rFonts w:asciiTheme="majorHAnsi" w:hAnsiTheme="majorHAnsi" w:cs="Arial"/>
          </w:rPr>
          <w:t>http://www.admin.utah.edu/ppmanual/8/8-10.html</w:t>
        </w:r>
      </w:hyperlink>
      <w:r w:rsidRPr="007E5244">
        <w:rPr>
          <w:rFonts w:asciiTheme="majorHAnsi" w:hAnsiTheme="majorHAnsi" w:cs="Arial"/>
        </w:rPr>
        <w:t>.</w:t>
      </w:r>
    </w:p>
    <w:p w:rsidR="00BF0EFF" w:rsidRPr="007E5244" w:rsidRDefault="004424E9" w:rsidP="00BF0EFF">
      <w:pPr>
        <w:numPr>
          <w:ilvl w:val="0"/>
          <w:numId w:val="8"/>
        </w:numPr>
        <w:tabs>
          <w:tab w:val="clear" w:pos="720"/>
          <w:tab w:val="num" w:pos="760"/>
        </w:tabs>
        <w:autoSpaceDE w:val="0"/>
        <w:ind w:left="763" w:right="187"/>
        <w:rPr>
          <w:rFonts w:asciiTheme="majorHAnsi" w:hAnsiTheme="majorHAnsi" w:cs="Arial"/>
        </w:rPr>
      </w:pPr>
      <w:r w:rsidRPr="007E5244">
        <w:rPr>
          <w:rFonts w:asciiTheme="majorHAnsi" w:hAnsiTheme="majorHAnsi" w:cs="Arial"/>
        </w:rPr>
        <w:t>Students are expected to meet the Standards of Performance</w:t>
      </w:r>
      <w:r w:rsidR="00E86A9F" w:rsidRPr="007E5244">
        <w:rPr>
          <w:rFonts w:asciiTheme="majorHAnsi" w:hAnsiTheme="majorHAnsi" w:cs="Arial"/>
        </w:rPr>
        <w:t xml:space="preserve"> and adhere to expectations regarding academic integrity and misconduct</w:t>
      </w:r>
      <w:r w:rsidRPr="007E5244">
        <w:rPr>
          <w:rFonts w:asciiTheme="majorHAnsi" w:hAnsiTheme="majorHAnsi" w:cs="Arial"/>
        </w:rPr>
        <w:t xml:space="preserve"> as delineated in the University </w:t>
      </w:r>
      <w:proofErr w:type="gramStart"/>
      <w:r w:rsidRPr="007E5244">
        <w:rPr>
          <w:rFonts w:asciiTheme="majorHAnsi" w:hAnsiTheme="majorHAnsi" w:cs="Arial"/>
        </w:rPr>
        <w:t>of Utah College of</w:t>
      </w:r>
      <w:proofErr w:type="gramEnd"/>
      <w:r w:rsidRPr="007E5244">
        <w:rPr>
          <w:rFonts w:asciiTheme="majorHAnsi" w:hAnsiTheme="majorHAnsi" w:cs="Arial"/>
        </w:rPr>
        <w:t xml:space="preserve"> Pharmacy Orientation Guide to the Doctor of Pharmacy Program </w:t>
      </w:r>
      <w:hyperlink r:id="rId10" w:history="1">
        <w:r w:rsidRPr="007E5244">
          <w:rPr>
            <w:rStyle w:val="Hyperlink"/>
            <w:rFonts w:asciiTheme="majorHAnsi" w:hAnsiTheme="majorHAnsi" w:cs="Arial"/>
          </w:rPr>
          <w:t>(Orientation Guide)</w:t>
        </w:r>
      </w:hyperlink>
      <w:r w:rsidRPr="007E5244">
        <w:rPr>
          <w:rFonts w:asciiTheme="majorHAnsi" w:hAnsiTheme="majorHAnsi" w:cs="Arial"/>
        </w:rPr>
        <w:t>.</w:t>
      </w:r>
      <w:r w:rsidR="003D1B8A" w:rsidRPr="007E5244">
        <w:rPr>
          <w:rFonts w:asciiTheme="majorHAnsi" w:hAnsiTheme="majorHAnsi" w:cs="Arial"/>
        </w:rPr>
        <w:t xml:space="preserve">  </w:t>
      </w:r>
    </w:p>
    <w:p w:rsidR="00BF0EFF" w:rsidRDefault="00BF0EFF" w:rsidP="00BF0EFF">
      <w:pPr>
        <w:autoSpaceDE w:val="0"/>
        <w:spacing w:after="120"/>
        <w:ind w:right="187"/>
        <w:rPr>
          <w:rFonts w:asciiTheme="majorHAnsi" w:hAnsiTheme="majorHAnsi" w:cs="Arial"/>
        </w:rPr>
      </w:pPr>
    </w:p>
    <w:p w:rsidR="005249D4" w:rsidRDefault="005249D4" w:rsidP="00BF0EFF">
      <w:pPr>
        <w:autoSpaceDE w:val="0"/>
        <w:spacing w:after="120"/>
        <w:ind w:right="187"/>
        <w:rPr>
          <w:rFonts w:asciiTheme="majorHAnsi" w:hAnsiTheme="majorHAnsi" w:cs="Arial"/>
        </w:rPr>
      </w:pPr>
    </w:p>
    <w:p w:rsidR="00FB7D60" w:rsidRPr="007E5244" w:rsidRDefault="00FB7D60" w:rsidP="00FB7D60">
      <w:pPr>
        <w:autoSpaceDE w:val="0"/>
        <w:autoSpaceDN w:val="0"/>
        <w:adjustRightInd w:val="0"/>
        <w:rPr>
          <w:rFonts w:asciiTheme="majorHAnsi" w:hAnsiTheme="majorHAnsi" w:cs="Times New Roman"/>
          <w:i/>
        </w:rPr>
      </w:pPr>
      <w:r w:rsidRPr="007E5244">
        <w:rPr>
          <w:rFonts w:asciiTheme="majorHAnsi" w:hAnsiTheme="majorHAnsi" w:cs="Times New Roman"/>
          <w:i/>
        </w:rPr>
        <w:lastRenderedPageBreak/>
        <w:t>College of Pharmacy Professional Outcomes</w:t>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Times New Roman"/>
          <w:i/>
        </w:rPr>
        <w:tab/>
      </w:r>
      <w:r w:rsidRPr="007E5244">
        <w:rPr>
          <w:rFonts w:asciiTheme="majorHAnsi" w:hAnsiTheme="majorHAnsi" w:cs="Arial"/>
          <w:i/>
          <w:color w:val="FF0000"/>
        </w:rPr>
        <w:t>[Required]</w:t>
      </w:r>
    </w:p>
    <w:p w:rsidR="00FB7D60" w:rsidRPr="007E5244" w:rsidRDefault="00FB7D60" w:rsidP="00FB7D60">
      <w:pPr>
        <w:spacing w:before="11"/>
        <w:ind w:firstLine="360"/>
        <w:rPr>
          <w:rFonts w:asciiTheme="majorHAnsi" w:eastAsia="Cambria" w:hAnsiTheme="majorHAnsi" w:cs="Cambria"/>
        </w:rPr>
      </w:pPr>
      <w:r w:rsidRPr="007E5244">
        <w:rPr>
          <w:rFonts w:asciiTheme="majorHAnsi" w:hAnsiTheme="majorHAnsi" w:cs="Arial"/>
          <w:i/>
          <w:color w:val="FF0000"/>
        </w:rPr>
        <w:t>[</w:t>
      </w:r>
      <w:r>
        <w:rPr>
          <w:rFonts w:asciiTheme="majorHAnsi" w:hAnsiTheme="majorHAnsi" w:cs="Arial"/>
          <w:i/>
          <w:color w:val="FF0000"/>
        </w:rPr>
        <w:t xml:space="preserve">Select from the above list which outcome(s) apply; </w:t>
      </w:r>
      <w:r w:rsidRPr="007E5244">
        <w:rPr>
          <w:rFonts w:asciiTheme="majorHAnsi" w:hAnsiTheme="majorHAnsi" w:cs="Arial"/>
          <w:i/>
          <w:color w:val="FF0000"/>
        </w:rPr>
        <w:t>see syllabus checklist for more info]</w:t>
      </w:r>
    </w:p>
    <w:p w:rsidR="00FB7D60" w:rsidRDefault="00FB7D60" w:rsidP="00FB7D60">
      <w:pPr>
        <w:ind w:left="360"/>
        <w:rPr>
          <w:rFonts w:asciiTheme="majorHAnsi" w:hAnsiTheme="majorHAnsi" w:cs="Times New Roman"/>
        </w:rPr>
      </w:pPr>
    </w:p>
    <w:p w:rsidR="00FB7D60" w:rsidRPr="007E5244" w:rsidRDefault="00FB7D60" w:rsidP="00FB7D60">
      <w:pPr>
        <w:ind w:left="360"/>
        <w:rPr>
          <w:rFonts w:asciiTheme="majorHAnsi" w:hAnsiTheme="majorHAnsi" w:cs="Times New Roman"/>
        </w:rPr>
      </w:pPr>
      <w:r w:rsidRPr="007E5244">
        <w:rPr>
          <w:rFonts w:asciiTheme="majorHAnsi" w:hAnsiTheme="majorHAnsi" w:cs="Times New Roman"/>
        </w:rPr>
        <w:t>At the end of this course, the student will be better prepared to:</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Apply fundamental scientific, analytic and problem-solving skills to all areas of pharmacy practice</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Communicate effectively in both verbal and written formats</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Work collaboratively on healthcare teams</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Base patient care/practice decisions on sound science and best evidence</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Apply medication safety and quality-improvement principles to pharmacy practice</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Manage medication-use systems</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Promote public health and wellness</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Practice in an ethical, culturally aware and professional manner</w:t>
      </w:r>
    </w:p>
    <w:p w:rsidR="00FB7D60" w:rsidRPr="00BC7989" w:rsidRDefault="00FB7D60" w:rsidP="00FB7D60">
      <w:pPr>
        <w:pStyle w:val="ListParagraph"/>
        <w:numPr>
          <w:ilvl w:val="0"/>
          <w:numId w:val="22"/>
        </w:numPr>
        <w:rPr>
          <w:rFonts w:asciiTheme="majorHAnsi" w:hAnsiTheme="majorHAnsi"/>
        </w:rPr>
      </w:pPr>
      <w:r w:rsidRPr="00BC7989">
        <w:rPr>
          <w:rFonts w:asciiTheme="majorHAnsi" w:hAnsiTheme="majorHAnsi"/>
        </w:rPr>
        <w:t>Demonstrate a commitment to continuous professional development and leadership</w:t>
      </w:r>
    </w:p>
    <w:p w:rsidR="00FB7D60" w:rsidRDefault="00FB7D60" w:rsidP="00FB7D60">
      <w:pPr>
        <w:pStyle w:val="ListParagraph"/>
        <w:rPr>
          <w:rFonts w:asciiTheme="majorHAnsi" w:hAnsiTheme="majorHAnsi"/>
          <w:i/>
        </w:rPr>
      </w:pPr>
    </w:p>
    <w:p w:rsidR="00FB7D60" w:rsidRPr="00BC7989" w:rsidRDefault="00FB7D60" w:rsidP="00FB7D60">
      <w:pPr>
        <w:pStyle w:val="ListParagraph"/>
        <w:rPr>
          <w:rFonts w:asciiTheme="majorHAnsi" w:hAnsiTheme="majorHAnsi"/>
          <w:i/>
          <w:spacing w:val="2"/>
        </w:rPr>
      </w:pPr>
      <w:r w:rsidRPr="00BC7989">
        <w:rPr>
          <w:rFonts w:asciiTheme="majorHAnsi" w:hAnsiTheme="majorHAnsi"/>
          <w:i/>
        </w:rPr>
        <w:t>ACPE</w:t>
      </w:r>
      <w:r w:rsidRPr="00BC7989">
        <w:rPr>
          <w:rFonts w:asciiTheme="majorHAnsi" w:hAnsiTheme="majorHAnsi"/>
          <w:i/>
          <w:spacing w:val="1"/>
        </w:rPr>
        <w:t xml:space="preserve"> </w:t>
      </w:r>
      <w:r w:rsidRPr="00BC7989">
        <w:rPr>
          <w:rFonts w:asciiTheme="majorHAnsi" w:hAnsiTheme="majorHAnsi"/>
          <w:i/>
        </w:rPr>
        <w:t>Educational Outcomes Addressed in this Course:</w:t>
      </w:r>
      <w:r w:rsidRPr="00BC7989">
        <w:rPr>
          <w:rFonts w:asciiTheme="majorHAnsi" w:hAnsiTheme="majorHAnsi"/>
          <w:i/>
          <w:spacing w:val="2"/>
        </w:rPr>
        <w:t xml:space="preserve"> </w:t>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i/>
          <w:spacing w:val="2"/>
        </w:rPr>
        <w:tab/>
      </w:r>
      <w:r w:rsidRPr="00BC7989">
        <w:rPr>
          <w:rFonts w:asciiTheme="majorHAnsi" w:hAnsiTheme="majorHAnsi" w:cs="Arial"/>
          <w:i/>
          <w:color w:val="FF0000"/>
        </w:rPr>
        <w:t>[Required]</w:t>
      </w:r>
    </w:p>
    <w:p w:rsidR="00FB7D60" w:rsidRPr="00BC7989" w:rsidRDefault="00FB7D60" w:rsidP="00FB7D60">
      <w:pPr>
        <w:pStyle w:val="ListParagraph"/>
        <w:spacing w:before="11"/>
        <w:ind w:left="360"/>
        <w:rPr>
          <w:rFonts w:asciiTheme="majorHAnsi" w:eastAsia="Cambria" w:hAnsiTheme="majorHAnsi" w:cs="Cambria"/>
        </w:rPr>
      </w:pPr>
      <w:r w:rsidRPr="00BC7989">
        <w:rPr>
          <w:rFonts w:asciiTheme="majorHAnsi" w:hAnsiTheme="majorHAnsi" w:cs="Arial"/>
          <w:i/>
          <w:color w:val="FF0000"/>
        </w:rPr>
        <w:t>[</w:t>
      </w:r>
      <w:proofErr w:type="gramStart"/>
      <w:r w:rsidRPr="00BC7989">
        <w:rPr>
          <w:rFonts w:asciiTheme="majorHAnsi" w:hAnsiTheme="majorHAnsi" w:cs="Arial"/>
          <w:i/>
          <w:color w:val="FF0000"/>
        </w:rPr>
        <w:t>select</w:t>
      </w:r>
      <w:proofErr w:type="gramEnd"/>
      <w:r w:rsidRPr="00BC7989">
        <w:rPr>
          <w:rFonts w:asciiTheme="majorHAnsi" w:hAnsiTheme="majorHAnsi" w:cs="Arial"/>
          <w:i/>
          <w:color w:val="FF0000"/>
        </w:rPr>
        <w:t xml:space="preserve"> applicable </w:t>
      </w:r>
      <w:r>
        <w:rPr>
          <w:rFonts w:asciiTheme="majorHAnsi" w:hAnsiTheme="majorHAnsi" w:cs="Arial"/>
          <w:i/>
          <w:color w:val="FF0000"/>
        </w:rPr>
        <w:t xml:space="preserve">ACPE Educational </w:t>
      </w:r>
      <w:r w:rsidRPr="00BC7989">
        <w:rPr>
          <w:rFonts w:asciiTheme="majorHAnsi" w:hAnsiTheme="majorHAnsi" w:cs="Arial"/>
          <w:i/>
          <w:color w:val="FF0000"/>
        </w:rPr>
        <w:t>outcome(s) from the following list; see syllabus checklist for more info]</w:t>
      </w:r>
    </w:p>
    <w:p w:rsidR="00FB7D60" w:rsidRDefault="00FB7D60" w:rsidP="00FB7D60">
      <w:pPr>
        <w:pStyle w:val="ListParagraph"/>
        <w:ind w:left="720"/>
        <w:rPr>
          <w:rFonts w:asciiTheme="majorHAnsi" w:hAnsiTheme="majorHAnsi"/>
          <w:i/>
          <w:spacing w:val="2"/>
        </w:rPr>
      </w:pPr>
    </w:p>
    <w:p w:rsidR="00FB7D60" w:rsidRPr="00BC7989" w:rsidRDefault="00FB7D60" w:rsidP="00FB7D60">
      <w:pPr>
        <w:pStyle w:val="ListParagraph"/>
        <w:ind w:left="360"/>
        <w:rPr>
          <w:rFonts w:asciiTheme="majorHAnsi" w:hAnsiTheme="majorHAnsi"/>
          <w:b/>
          <w:spacing w:val="2"/>
        </w:rPr>
      </w:pPr>
      <w:r w:rsidRPr="00BC7989">
        <w:rPr>
          <w:rFonts w:asciiTheme="majorHAnsi" w:hAnsiTheme="majorHAnsi"/>
          <w:b/>
          <w:spacing w:val="2"/>
        </w:rPr>
        <w:t xml:space="preserve">Standard 1: Foundational Knowledge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The professional program leading to the Doctor of Pharmacy degree (hereinafter “the program”) develops in the graduate the knowledge, skills, abilities, behaviors, and attitudes necessary to apply the foundational sciences to the provision of patient-centered care.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Key Element: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1.1. Foundational knowledge</w:t>
      </w:r>
      <w:r w:rsidRPr="00BC7989">
        <w:rPr>
          <w:rFonts w:asciiTheme="majorHAnsi" w:hAnsiTheme="majorHAnsi"/>
          <w:spacing w:val="2"/>
        </w:rPr>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 </w:t>
      </w:r>
    </w:p>
    <w:p w:rsidR="00FB7D60" w:rsidRPr="00BC7989" w:rsidRDefault="00FB7D60" w:rsidP="00FB7D60">
      <w:pPr>
        <w:pStyle w:val="ListParagraph"/>
        <w:ind w:left="720"/>
        <w:rPr>
          <w:rFonts w:asciiTheme="majorHAnsi" w:hAnsiTheme="majorHAnsi"/>
          <w:spacing w:val="2"/>
        </w:rPr>
      </w:pPr>
    </w:p>
    <w:p w:rsidR="00FB7D60" w:rsidRPr="00BC7989" w:rsidRDefault="00FB7D60" w:rsidP="00FB7D60">
      <w:pPr>
        <w:pStyle w:val="ListParagraph"/>
        <w:ind w:left="360"/>
        <w:rPr>
          <w:rFonts w:asciiTheme="majorHAnsi" w:hAnsiTheme="majorHAnsi"/>
          <w:b/>
          <w:spacing w:val="2"/>
        </w:rPr>
      </w:pPr>
      <w:r w:rsidRPr="00BC7989">
        <w:rPr>
          <w:rFonts w:asciiTheme="majorHAnsi" w:hAnsiTheme="majorHAnsi"/>
          <w:b/>
          <w:spacing w:val="2"/>
        </w:rPr>
        <w:t xml:space="preserve">Standard 2: Essentials for Practice and Care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The program imparts to the graduate the knowledge, skills, abilities, behaviors, and attitudes necessary to provide patient-centered care, manage medication use systems, promote health and wellness, and describe the influence of population-based care on patient-centered care.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Key Elements: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2.1. Patient-centered care</w:t>
      </w:r>
      <w:r w:rsidRPr="00BC7989">
        <w:rPr>
          <w:rFonts w:asciiTheme="majorHAnsi" w:hAnsiTheme="majorHAnsi"/>
          <w:spacing w:val="2"/>
        </w:rPr>
        <w:t xml:space="preserve"> – The graduate is able to provide patient-centered care as the medication expert (collect and interpret evidence, prioritize, formulate assessments and recommendations, implement, monitor and adjust plans, and document activities).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2.2. Medication use systems management</w:t>
      </w:r>
      <w:r w:rsidRPr="00BC7989">
        <w:rPr>
          <w:rFonts w:asciiTheme="majorHAnsi" w:hAnsiTheme="majorHAnsi"/>
          <w:spacing w:val="2"/>
        </w:rPr>
        <w:t xml:space="preserve"> – The graduate is able to manage patient healthcare needs using human, financial, technological, and physical resources to optimize the safety and efficacy of medication use systems.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2.3. Health and wellness</w:t>
      </w:r>
      <w:r w:rsidRPr="00BC7989">
        <w:rPr>
          <w:rFonts w:asciiTheme="majorHAnsi" w:hAnsiTheme="majorHAnsi"/>
          <w:spacing w:val="2"/>
        </w:rPr>
        <w:t xml:space="preserve"> – The graduate is able to design prevention, intervention, and educational strategies for individuals and communities to manage chronic disease and improve health and wellness.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2.4. Population-based care</w:t>
      </w:r>
      <w:r w:rsidRPr="00BC7989">
        <w:rPr>
          <w:rFonts w:asciiTheme="majorHAnsi" w:hAnsiTheme="majorHAnsi"/>
          <w:spacing w:val="2"/>
        </w:rPr>
        <w:t xml:space="preserve"> – The graduate is able to describe how population-based care influences patient-centered care and the development of practice guidelines and evidence-based best practices. 2 </w:t>
      </w:r>
    </w:p>
    <w:p w:rsidR="00FB7D60" w:rsidRPr="00BC7989" w:rsidRDefault="00FB7D60" w:rsidP="00FB7D60">
      <w:pPr>
        <w:pStyle w:val="ListParagraph"/>
        <w:ind w:left="720"/>
        <w:rPr>
          <w:rFonts w:asciiTheme="majorHAnsi" w:hAnsiTheme="majorHAnsi"/>
          <w:spacing w:val="2"/>
        </w:rPr>
      </w:pPr>
    </w:p>
    <w:p w:rsidR="00FB7D60" w:rsidRPr="00BC7989" w:rsidRDefault="00FB7D60" w:rsidP="00FB7D60">
      <w:pPr>
        <w:pStyle w:val="ListParagraph"/>
        <w:ind w:left="360"/>
        <w:rPr>
          <w:rFonts w:asciiTheme="majorHAnsi" w:hAnsiTheme="majorHAnsi"/>
          <w:b/>
          <w:spacing w:val="2"/>
        </w:rPr>
      </w:pPr>
      <w:r w:rsidRPr="00BC7989">
        <w:rPr>
          <w:rFonts w:asciiTheme="majorHAnsi" w:hAnsiTheme="majorHAnsi"/>
          <w:b/>
          <w:spacing w:val="2"/>
        </w:rPr>
        <w:t xml:space="preserve">Standard 3: Approach to Practice and Care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Key Elements: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3.1. Problem solving</w:t>
      </w:r>
      <w:r w:rsidRPr="00BC7989">
        <w:rPr>
          <w:rFonts w:asciiTheme="majorHAnsi" w:hAnsiTheme="majorHAnsi"/>
          <w:spacing w:val="2"/>
        </w:rPr>
        <w:t xml:space="preserve"> – The graduate is able to identify problems; explore and prioritize potential strategies; and design, implement, and evaluate a viable solution.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lastRenderedPageBreak/>
        <w:t>3.2. Education</w:t>
      </w:r>
      <w:r w:rsidRPr="00BC7989">
        <w:rPr>
          <w:rFonts w:asciiTheme="majorHAnsi" w:hAnsiTheme="majorHAnsi"/>
          <w:spacing w:val="2"/>
        </w:rPr>
        <w:t xml:space="preserve"> – The graduate is able to educate all audiences by determining the most effective and enduring ways to impart information and assess learning.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3.3. Patient advocacy</w:t>
      </w:r>
      <w:r w:rsidRPr="00BC7989">
        <w:rPr>
          <w:rFonts w:asciiTheme="majorHAnsi" w:hAnsiTheme="majorHAnsi"/>
          <w:spacing w:val="2"/>
        </w:rPr>
        <w:t xml:space="preserve"> – The graduate is able to represent the patient’s best interests.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3.4. Interprofessional collaboration</w:t>
      </w:r>
      <w:r w:rsidRPr="00BC7989">
        <w:rPr>
          <w:rFonts w:asciiTheme="majorHAnsi" w:hAnsiTheme="majorHAnsi"/>
          <w:spacing w:val="2"/>
        </w:rPr>
        <w:t xml:space="preserve"> – The graduate is able to actively participate and engage as a healthcare team member by demonstrating mutual respect, understanding, and values to meet patient care needs.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3.5. Cultural sensitivity</w:t>
      </w:r>
      <w:r w:rsidRPr="00BC7989">
        <w:rPr>
          <w:rFonts w:asciiTheme="majorHAnsi" w:hAnsiTheme="majorHAnsi"/>
          <w:spacing w:val="2"/>
        </w:rPr>
        <w:t xml:space="preserve"> – The graduate is able to recognize social determinants of health to diminish disparities and inequities in access to quality care.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3.6. Communication</w:t>
      </w:r>
      <w:r w:rsidRPr="00BC7989">
        <w:rPr>
          <w:rFonts w:asciiTheme="majorHAnsi" w:hAnsiTheme="majorHAnsi"/>
          <w:spacing w:val="2"/>
        </w:rPr>
        <w:t xml:space="preserve"> – The graduate is able to effectively communicate verbally and nonverbally when interacting with individuals, groups, and organizations. </w:t>
      </w:r>
    </w:p>
    <w:p w:rsidR="00FB7D60" w:rsidRPr="00BC7989" w:rsidRDefault="00FB7D60" w:rsidP="00FB7D60">
      <w:pPr>
        <w:pStyle w:val="ListParagraph"/>
        <w:ind w:left="720"/>
        <w:rPr>
          <w:rFonts w:asciiTheme="majorHAnsi" w:hAnsiTheme="majorHAnsi"/>
          <w:spacing w:val="2"/>
        </w:rPr>
      </w:pPr>
    </w:p>
    <w:p w:rsidR="00FB7D60" w:rsidRPr="00BC7989" w:rsidRDefault="00FB7D60" w:rsidP="00FB7D60">
      <w:pPr>
        <w:pStyle w:val="ListParagraph"/>
        <w:ind w:left="360"/>
        <w:rPr>
          <w:rFonts w:asciiTheme="majorHAnsi" w:hAnsiTheme="majorHAnsi"/>
          <w:b/>
          <w:spacing w:val="2"/>
        </w:rPr>
      </w:pPr>
      <w:r w:rsidRPr="00BC7989">
        <w:rPr>
          <w:rFonts w:asciiTheme="majorHAnsi" w:hAnsiTheme="majorHAnsi"/>
          <w:b/>
          <w:spacing w:val="2"/>
        </w:rPr>
        <w:t xml:space="preserve">Standard 4: Personal and Professional Development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The program imparts to the graduate the knowledge, skills, abilities, behaviors, and attitudes necessary to demonstrate self-awareness, leadership, innovation and entrepreneurship, and professionalism.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spacing w:val="2"/>
        </w:rPr>
        <w:t xml:space="preserve">Key Elements: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4.1. Self-awareness</w:t>
      </w:r>
      <w:r w:rsidRPr="00BC7989">
        <w:rPr>
          <w:rFonts w:asciiTheme="majorHAnsi" w:hAnsiTheme="majorHAnsi"/>
          <w:spacing w:val="2"/>
        </w:rPr>
        <w:t xml:space="preserve"> – The graduate is able to examine and reflect on personal knowledge, skills, abilities, beliefs, biases, motivation, and emotions that could enhance or limit personal and professional growth.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4.2. Leadership</w:t>
      </w:r>
      <w:r w:rsidRPr="00BC7989">
        <w:rPr>
          <w:rFonts w:asciiTheme="majorHAnsi" w:hAnsiTheme="majorHAnsi"/>
          <w:spacing w:val="2"/>
        </w:rPr>
        <w:t xml:space="preserve"> – The graduate is able to demonstrate responsibility for creating and achieving shared goals, regardless of position.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4.3. Innovation and entrepreneurship</w:t>
      </w:r>
      <w:r w:rsidRPr="00BC7989">
        <w:rPr>
          <w:rFonts w:asciiTheme="majorHAnsi" w:hAnsiTheme="majorHAnsi"/>
          <w:spacing w:val="2"/>
        </w:rPr>
        <w:t xml:space="preserve"> – The graduate is able to engage in innovative activities by using creative thinking to envision better ways of accomplishing professional goals. </w:t>
      </w:r>
    </w:p>
    <w:p w:rsidR="00FB7D60" w:rsidRPr="00BC7989" w:rsidRDefault="00FB7D60" w:rsidP="00FB7D60">
      <w:pPr>
        <w:pStyle w:val="ListParagraph"/>
        <w:ind w:left="720"/>
        <w:rPr>
          <w:rFonts w:asciiTheme="majorHAnsi" w:hAnsiTheme="majorHAnsi"/>
          <w:spacing w:val="2"/>
        </w:rPr>
      </w:pPr>
      <w:r w:rsidRPr="00BC7989">
        <w:rPr>
          <w:rFonts w:asciiTheme="majorHAnsi" w:hAnsiTheme="majorHAnsi"/>
          <w:b/>
          <w:spacing w:val="2"/>
        </w:rPr>
        <w:t>4.4. Professionalism</w:t>
      </w:r>
      <w:r w:rsidRPr="00BC7989">
        <w:rPr>
          <w:rFonts w:asciiTheme="majorHAnsi" w:hAnsiTheme="majorHAnsi"/>
          <w:spacing w:val="2"/>
        </w:rPr>
        <w:t xml:space="preserve"> – The graduate is able to exhibit behaviors and values that are consistent with the trust given to the profession by patients, other healthcare providers, and society.</w:t>
      </w:r>
    </w:p>
    <w:p w:rsidR="00FB7D60" w:rsidRPr="00FB7D60" w:rsidRDefault="00FB7D60" w:rsidP="00BF0EFF">
      <w:pPr>
        <w:autoSpaceDE w:val="0"/>
        <w:spacing w:after="120"/>
        <w:ind w:right="187"/>
        <w:rPr>
          <w:rFonts w:asciiTheme="majorHAnsi" w:hAnsiTheme="majorHAnsi" w:cs="Arial"/>
        </w:rPr>
      </w:pPr>
    </w:p>
    <w:p w:rsidR="004424E9" w:rsidRPr="007E5244" w:rsidRDefault="004424E9" w:rsidP="00BF0EFF">
      <w:pPr>
        <w:autoSpaceDE w:val="0"/>
        <w:spacing w:after="120"/>
        <w:ind w:right="187"/>
        <w:rPr>
          <w:rFonts w:asciiTheme="majorHAnsi" w:hAnsiTheme="majorHAnsi" w:cs="Arial"/>
        </w:rPr>
      </w:pPr>
      <w:r w:rsidRPr="007E5244">
        <w:rPr>
          <w:rFonts w:asciiTheme="majorHAnsi" w:hAnsiTheme="majorHAnsi" w:cs="Arial"/>
          <w:i/>
        </w:rPr>
        <w:t xml:space="preserve">Students with Disabilities </w:t>
      </w:r>
      <w:r w:rsidR="008011C7" w:rsidRPr="007E5244">
        <w:rPr>
          <w:rFonts w:asciiTheme="majorHAnsi" w:hAnsiTheme="majorHAnsi" w:cs="Arial"/>
          <w:i/>
        </w:rPr>
        <w:t xml:space="preserve">and ADA </w:t>
      </w:r>
      <w:r w:rsidRPr="007E5244">
        <w:rPr>
          <w:rFonts w:asciiTheme="majorHAnsi" w:hAnsiTheme="majorHAnsi" w:cs="Arial"/>
          <w:i/>
        </w:rPr>
        <w:t>Statement</w:t>
      </w:r>
      <w:r w:rsidR="00EC01D3" w:rsidRPr="007E5244">
        <w:rPr>
          <w:rFonts w:asciiTheme="majorHAnsi" w:hAnsiTheme="majorHAnsi" w:cs="Arial"/>
          <w:i/>
        </w:rPr>
        <w:tab/>
      </w:r>
      <w:r w:rsidR="00EC01D3" w:rsidRPr="007E5244">
        <w:rPr>
          <w:rFonts w:asciiTheme="majorHAnsi" w:hAnsiTheme="majorHAnsi" w:cs="Arial"/>
          <w:i/>
        </w:rPr>
        <w:tab/>
      </w:r>
      <w:r w:rsidR="00A9530B" w:rsidRPr="007E5244">
        <w:rPr>
          <w:rFonts w:asciiTheme="majorHAnsi" w:hAnsiTheme="majorHAnsi" w:cs="Arial"/>
          <w:i/>
        </w:rPr>
        <w:tab/>
      </w:r>
      <w:r w:rsidR="00A9530B" w:rsidRPr="007E5244">
        <w:rPr>
          <w:rFonts w:asciiTheme="majorHAnsi" w:hAnsiTheme="majorHAnsi" w:cs="Arial"/>
          <w:i/>
        </w:rPr>
        <w:tab/>
      </w:r>
      <w:r w:rsidR="00A9530B" w:rsidRPr="007E5244">
        <w:rPr>
          <w:rFonts w:asciiTheme="majorHAnsi" w:hAnsiTheme="majorHAnsi" w:cs="Arial"/>
          <w:i/>
        </w:rPr>
        <w:tab/>
      </w:r>
      <w:r w:rsidR="005B35D5" w:rsidRPr="007E5244">
        <w:rPr>
          <w:rFonts w:asciiTheme="majorHAnsi" w:hAnsiTheme="majorHAnsi" w:cs="Arial"/>
          <w:i/>
        </w:rPr>
        <w:tab/>
      </w:r>
      <w:r w:rsidR="00730EBE">
        <w:rPr>
          <w:rFonts w:asciiTheme="majorHAnsi" w:hAnsiTheme="majorHAnsi" w:cs="Arial"/>
          <w:i/>
        </w:rPr>
        <w:tab/>
      </w:r>
      <w:r w:rsidR="00730EBE">
        <w:rPr>
          <w:rFonts w:asciiTheme="majorHAnsi" w:hAnsiTheme="majorHAnsi" w:cs="Arial"/>
          <w:i/>
        </w:rPr>
        <w:tab/>
      </w:r>
      <w:r w:rsidR="00EC01D3" w:rsidRPr="007E5244">
        <w:rPr>
          <w:rFonts w:asciiTheme="majorHAnsi" w:hAnsiTheme="majorHAnsi" w:cs="Arial"/>
          <w:i/>
          <w:color w:val="FF0000"/>
        </w:rPr>
        <w:t>[</w:t>
      </w:r>
      <w:r w:rsidR="00730EBE">
        <w:rPr>
          <w:rFonts w:asciiTheme="majorHAnsi" w:hAnsiTheme="majorHAnsi" w:cs="Arial"/>
          <w:i/>
          <w:color w:val="FF0000"/>
        </w:rPr>
        <w:t xml:space="preserve">Univ. </w:t>
      </w:r>
      <w:r w:rsidR="00EC01D3" w:rsidRPr="007E5244">
        <w:rPr>
          <w:rFonts w:asciiTheme="majorHAnsi" w:hAnsiTheme="majorHAnsi" w:cs="Arial"/>
          <w:i/>
          <w:color w:val="FF0000"/>
        </w:rPr>
        <w:t>Required Statement]</w:t>
      </w:r>
    </w:p>
    <w:p w:rsidR="004424E9" w:rsidRPr="007E5244" w:rsidRDefault="0041524B" w:rsidP="0041524B">
      <w:pPr>
        <w:ind w:left="400" w:right="180"/>
        <w:rPr>
          <w:rFonts w:asciiTheme="majorHAnsi" w:hAnsiTheme="majorHAnsi" w:cs="Arial"/>
        </w:rPr>
      </w:pPr>
      <w:r w:rsidRPr="007E5244">
        <w:rPr>
          <w:rFonts w:asciiTheme="majorHAnsi" w:hAnsiTheme="majorHAnsi" w:cs="Arial"/>
        </w:rPr>
        <w:t xml:space="preserve">The University of Utah seeks to provide equal access to its programs, services, and activities for people with disabilities. If you will need accommodations in this class, reasonable prior notice needs to be given to the Center for Disability Services (CDS), 162 </w:t>
      </w:r>
      <w:proofErr w:type="spellStart"/>
      <w:r w:rsidRPr="007E5244">
        <w:rPr>
          <w:rFonts w:asciiTheme="majorHAnsi" w:hAnsiTheme="majorHAnsi" w:cs="Arial"/>
        </w:rPr>
        <w:t>Olpin</w:t>
      </w:r>
      <w:proofErr w:type="spellEnd"/>
      <w:r w:rsidRPr="007E5244">
        <w:rPr>
          <w:rFonts w:asciiTheme="majorHAnsi" w:hAnsiTheme="majorHAnsi" w:cs="Arial"/>
        </w:rPr>
        <w:t xml:space="preserve"> Union Building, </w:t>
      </w:r>
      <w:proofErr w:type="gramStart"/>
      <w:r w:rsidRPr="007E5244">
        <w:rPr>
          <w:rFonts w:asciiTheme="majorHAnsi" w:hAnsiTheme="majorHAnsi" w:cs="Arial"/>
        </w:rPr>
        <w:t>(</w:t>
      </w:r>
      <w:proofErr w:type="gramEnd"/>
      <w:r w:rsidRPr="007E5244">
        <w:rPr>
          <w:rFonts w:asciiTheme="majorHAnsi" w:hAnsiTheme="majorHAnsi" w:cs="Arial"/>
        </w:rPr>
        <w:t>801) 581-5020. CDS will work with you and the instructor to make arrangements for accommodations.  All written information in this course can be made available in an alternative format with prior notification to the Center for Disability Services.</w:t>
      </w:r>
    </w:p>
    <w:p w:rsidR="00607931" w:rsidRPr="007E5244" w:rsidRDefault="00607931" w:rsidP="00E44275">
      <w:pPr>
        <w:spacing w:after="120"/>
        <w:ind w:left="400" w:right="180"/>
        <w:rPr>
          <w:rFonts w:asciiTheme="majorHAnsi" w:hAnsiTheme="majorHAnsi" w:cs="Arial"/>
        </w:rPr>
      </w:pPr>
    </w:p>
    <w:p w:rsidR="00607931" w:rsidRPr="007E5244" w:rsidRDefault="0041524B" w:rsidP="0041524B">
      <w:pPr>
        <w:spacing w:after="120"/>
        <w:ind w:right="180"/>
        <w:rPr>
          <w:rFonts w:asciiTheme="majorHAnsi" w:hAnsiTheme="majorHAnsi" w:cs="Arial"/>
          <w:i/>
        </w:rPr>
      </w:pPr>
      <w:r w:rsidRPr="007E5244">
        <w:rPr>
          <w:rFonts w:asciiTheme="majorHAnsi" w:hAnsiTheme="majorHAnsi" w:cs="Arial"/>
          <w:i/>
        </w:rPr>
        <w:t>Sexual Misconduct Statement</w:t>
      </w:r>
      <w:r w:rsidR="00EC01D3" w:rsidRPr="007E5244">
        <w:rPr>
          <w:rFonts w:asciiTheme="majorHAnsi" w:hAnsiTheme="majorHAnsi" w:cs="Arial"/>
          <w:i/>
        </w:rPr>
        <w:tab/>
      </w:r>
      <w:r w:rsidR="00EC01D3" w:rsidRPr="007E5244">
        <w:rPr>
          <w:rFonts w:asciiTheme="majorHAnsi" w:hAnsiTheme="majorHAnsi" w:cs="Arial"/>
          <w:i/>
        </w:rPr>
        <w:tab/>
      </w:r>
      <w:r w:rsidR="00EC01D3" w:rsidRPr="007E5244">
        <w:rPr>
          <w:rFonts w:asciiTheme="majorHAnsi" w:hAnsiTheme="majorHAnsi" w:cs="Arial"/>
          <w:i/>
        </w:rPr>
        <w:tab/>
      </w:r>
      <w:r w:rsidR="00EC01D3" w:rsidRPr="007E5244">
        <w:rPr>
          <w:rFonts w:asciiTheme="majorHAnsi" w:hAnsiTheme="majorHAnsi" w:cs="Arial"/>
          <w:i/>
        </w:rPr>
        <w:tab/>
      </w:r>
      <w:r w:rsidR="00EC01D3" w:rsidRPr="007E5244">
        <w:rPr>
          <w:rFonts w:asciiTheme="majorHAnsi" w:hAnsiTheme="majorHAnsi" w:cs="Arial"/>
          <w:i/>
        </w:rPr>
        <w:tab/>
      </w:r>
      <w:r w:rsidR="00EC01D3" w:rsidRPr="007E5244">
        <w:rPr>
          <w:rFonts w:asciiTheme="majorHAnsi" w:hAnsiTheme="majorHAnsi" w:cs="Arial"/>
          <w:i/>
        </w:rPr>
        <w:tab/>
      </w:r>
      <w:r w:rsidR="00A9530B" w:rsidRPr="007E5244">
        <w:rPr>
          <w:rFonts w:asciiTheme="majorHAnsi" w:hAnsiTheme="majorHAnsi" w:cs="Arial"/>
          <w:i/>
        </w:rPr>
        <w:tab/>
      </w:r>
      <w:r w:rsidR="00A9530B" w:rsidRPr="007E5244">
        <w:rPr>
          <w:rFonts w:asciiTheme="majorHAnsi" w:hAnsiTheme="majorHAnsi" w:cs="Arial"/>
          <w:i/>
        </w:rPr>
        <w:tab/>
      </w:r>
      <w:r w:rsidR="00A9530B" w:rsidRPr="007E5244">
        <w:rPr>
          <w:rFonts w:asciiTheme="majorHAnsi" w:hAnsiTheme="majorHAnsi" w:cs="Arial"/>
          <w:i/>
        </w:rPr>
        <w:tab/>
      </w:r>
      <w:r w:rsidR="005B35D5" w:rsidRPr="007E5244">
        <w:rPr>
          <w:rFonts w:asciiTheme="majorHAnsi" w:hAnsiTheme="majorHAnsi" w:cs="Arial"/>
          <w:i/>
        </w:rPr>
        <w:tab/>
      </w:r>
      <w:r w:rsidR="00730EBE">
        <w:rPr>
          <w:rFonts w:asciiTheme="majorHAnsi" w:hAnsiTheme="majorHAnsi" w:cs="Arial"/>
          <w:i/>
        </w:rPr>
        <w:tab/>
      </w:r>
      <w:r w:rsidR="00EC01D3" w:rsidRPr="007E5244">
        <w:rPr>
          <w:rFonts w:asciiTheme="majorHAnsi" w:hAnsiTheme="majorHAnsi" w:cs="Arial"/>
          <w:i/>
          <w:color w:val="FF0000"/>
        </w:rPr>
        <w:t>[</w:t>
      </w:r>
      <w:r w:rsidR="00730EBE">
        <w:rPr>
          <w:rFonts w:asciiTheme="majorHAnsi" w:hAnsiTheme="majorHAnsi" w:cs="Arial"/>
          <w:i/>
          <w:color w:val="FF0000"/>
        </w:rPr>
        <w:t xml:space="preserve">Univ. </w:t>
      </w:r>
      <w:r w:rsidR="00EC01D3" w:rsidRPr="007E5244">
        <w:rPr>
          <w:rFonts w:asciiTheme="majorHAnsi" w:hAnsiTheme="majorHAnsi" w:cs="Arial"/>
          <w:i/>
          <w:color w:val="FF0000"/>
        </w:rPr>
        <w:t>Required Statement]</w:t>
      </w:r>
    </w:p>
    <w:p w:rsidR="0041524B" w:rsidRPr="007E5244" w:rsidRDefault="0041524B" w:rsidP="0041524B">
      <w:pPr>
        <w:ind w:left="360" w:right="180"/>
        <w:rPr>
          <w:rFonts w:asciiTheme="majorHAnsi" w:hAnsiTheme="majorHAnsi" w:cs="Arial"/>
        </w:rPr>
      </w:pPr>
      <w:r w:rsidRPr="007E5244">
        <w:rPr>
          <w:rFonts w:asciiTheme="majorHAnsi" w:hAnsiTheme="majorHAnsi" w:cs="Arial"/>
        </w:rP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w:t>
      </w:r>
      <w:proofErr w:type="gramStart"/>
      <w:r w:rsidRPr="007E5244">
        <w:rPr>
          <w:rFonts w:asciiTheme="majorHAnsi" w:hAnsiTheme="majorHAnsi" w:cs="Arial"/>
        </w:rPr>
        <w:t>801</w:t>
      </w:r>
      <w:proofErr w:type="gramEnd"/>
      <w:r w:rsidRPr="007E5244">
        <w:rPr>
          <w:rFonts w:asciiTheme="majorHAnsi" w:hAnsiTheme="majorHAnsi" w:cs="Arial"/>
        </w:rPr>
        <w:t>-581-7776.  To report to the police, contact the Department of Public Safety, 801-585-2677(COPS).</w:t>
      </w:r>
    </w:p>
    <w:p w:rsidR="0041524B" w:rsidRPr="007E5244" w:rsidRDefault="0041524B" w:rsidP="00E44275">
      <w:pPr>
        <w:spacing w:after="120"/>
        <w:ind w:left="360" w:right="180"/>
        <w:rPr>
          <w:rFonts w:asciiTheme="majorHAnsi" w:hAnsiTheme="majorHAnsi" w:cs="Arial"/>
        </w:rPr>
      </w:pPr>
    </w:p>
    <w:p w:rsidR="0041524B" w:rsidRPr="007E5244" w:rsidRDefault="0041524B" w:rsidP="00BB1AF9">
      <w:pPr>
        <w:spacing w:after="120"/>
        <w:ind w:right="187"/>
        <w:rPr>
          <w:rFonts w:asciiTheme="majorHAnsi" w:hAnsiTheme="majorHAnsi" w:cs="Arial"/>
          <w:i/>
        </w:rPr>
      </w:pPr>
      <w:r w:rsidRPr="007E5244">
        <w:rPr>
          <w:rFonts w:asciiTheme="majorHAnsi" w:hAnsiTheme="majorHAnsi" w:cs="Arial"/>
          <w:i/>
        </w:rPr>
        <w:t>Student Names &amp; Personal Pronouns Statement</w:t>
      </w:r>
      <w:r w:rsidR="00EC01D3" w:rsidRPr="007E5244">
        <w:rPr>
          <w:rFonts w:asciiTheme="majorHAnsi" w:hAnsiTheme="majorHAnsi" w:cs="Arial"/>
          <w:i/>
        </w:rPr>
        <w:tab/>
      </w:r>
      <w:r w:rsidR="00EC01D3" w:rsidRPr="007E5244">
        <w:rPr>
          <w:rFonts w:asciiTheme="majorHAnsi" w:hAnsiTheme="majorHAnsi" w:cs="Arial"/>
          <w:i/>
        </w:rPr>
        <w:tab/>
      </w:r>
      <w:r w:rsidR="00A9530B" w:rsidRPr="007E5244">
        <w:rPr>
          <w:rFonts w:asciiTheme="majorHAnsi" w:hAnsiTheme="majorHAnsi" w:cs="Arial"/>
          <w:i/>
        </w:rPr>
        <w:tab/>
      </w:r>
      <w:r w:rsidR="00A9530B" w:rsidRPr="007E5244">
        <w:rPr>
          <w:rFonts w:asciiTheme="majorHAnsi" w:hAnsiTheme="majorHAnsi" w:cs="Arial"/>
          <w:i/>
        </w:rPr>
        <w:tab/>
      </w:r>
      <w:r w:rsidR="005B35D5" w:rsidRPr="007E5244">
        <w:rPr>
          <w:rFonts w:asciiTheme="majorHAnsi" w:hAnsiTheme="majorHAnsi" w:cs="Arial"/>
          <w:i/>
        </w:rPr>
        <w:tab/>
      </w:r>
      <w:r w:rsidR="00DF193A">
        <w:rPr>
          <w:rFonts w:asciiTheme="majorHAnsi" w:hAnsiTheme="majorHAnsi" w:cs="Arial"/>
          <w:i/>
        </w:rPr>
        <w:tab/>
      </w:r>
      <w:r w:rsidR="00DF193A">
        <w:rPr>
          <w:rFonts w:asciiTheme="majorHAnsi" w:hAnsiTheme="majorHAnsi" w:cs="Arial"/>
          <w:i/>
        </w:rPr>
        <w:tab/>
      </w:r>
      <w:r w:rsidR="00DF193A">
        <w:rPr>
          <w:rFonts w:asciiTheme="majorHAnsi" w:hAnsiTheme="majorHAnsi" w:cs="Arial"/>
          <w:i/>
        </w:rPr>
        <w:tab/>
      </w:r>
      <w:r w:rsidR="00EC01D3" w:rsidRPr="00730EBE">
        <w:rPr>
          <w:rFonts w:asciiTheme="majorHAnsi" w:hAnsiTheme="majorHAnsi" w:cs="Arial"/>
          <w:i/>
          <w:color w:val="0070C0"/>
        </w:rPr>
        <w:t>[</w:t>
      </w:r>
      <w:r w:rsidR="00A9530B" w:rsidRPr="00730EBE">
        <w:rPr>
          <w:rFonts w:asciiTheme="majorHAnsi" w:hAnsiTheme="majorHAnsi" w:cs="Arial"/>
          <w:i/>
          <w:color w:val="0070C0"/>
        </w:rPr>
        <w:t>Recommended</w:t>
      </w:r>
      <w:r w:rsidR="00EC01D3" w:rsidRPr="00730EBE">
        <w:rPr>
          <w:rFonts w:asciiTheme="majorHAnsi" w:hAnsiTheme="majorHAnsi" w:cs="Arial"/>
          <w:i/>
          <w:color w:val="0070C0"/>
        </w:rPr>
        <w:t>]</w:t>
      </w:r>
    </w:p>
    <w:p w:rsidR="0041524B" w:rsidRDefault="00E44275" w:rsidP="00E44275">
      <w:pPr>
        <w:ind w:left="360" w:right="180"/>
        <w:rPr>
          <w:rFonts w:asciiTheme="majorHAnsi" w:hAnsiTheme="majorHAnsi" w:cs="Arial"/>
        </w:rPr>
      </w:pPr>
      <w:r w:rsidRPr="007E5244">
        <w:rPr>
          <w:rFonts w:asciiTheme="majorHAnsi" w:hAnsiTheme="majorHAnsi" w:cs="Arial"/>
        </w:rPr>
        <w:t xml:space="preserve">Class rosters are provided to the instructor with the student’s legal name as well as “Preferred first name” (if previously entered by you in the Student Profile section of your CIS account).  While CIS refers to this as merely a preference, I will honor you by referring to you with the name and pronoun that feels best for you in class, on papers, exams, group projects, etc.  Please advise me of any name or </w:t>
      </w:r>
      <w:r w:rsidRPr="007E5244">
        <w:rPr>
          <w:rFonts w:asciiTheme="majorHAnsi" w:hAnsiTheme="majorHAnsi" w:cs="Arial"/>
        </w:rPr>
        <w:lastRenderedPageBreak/>
        <w:t xml:space="preserve">pronoun changes (and update CIS) so I can help create a learning environment in which you, your name, and your pronoun will be respected.  IF you need assistance getting your preferred name on your UID card, please visit the LGBT Resource Center Room 409 in the </w:t>
      </w:r>
      <w:proofErr w:type="spellStart"/>
      <w:r w:rsidRPr="007E5244">
        <w:rPr>
          <w:rFonts w:asciiTheme="majorHAnsi" w:hAnsiTheme="majorHAnsi" w:cs="Arial"/>
        </w:rPr>
        <w:t>Olpin</w:t>
      </w:r>
      <w:proofErr w:type="spellEnd"/>
      <w:r w:rsidRPr="007E5244">
        <w:rPr>
          <w:rFonts w:asciiTheme="majorHAnsi" w:hAnsiTheme="majorHAnsi" w:cs="Arial"/>
        </w:rPr>
        <w:t xml:space="preserve"> Union Building, or email </w:t>
      </w:r>
      <w:hyperlink r:id="rId11" w:history="1">
        <w:r w:rsidRPr="007E5244">
          <w:rPr>
            <w:rStyle w:val="Hyperlink"/>
            <w:rFonts w:asciiTheme="majorHAnsi" w:hAnsiTheme="majorHAnsi" w:cs="Arial"/>
          </w:rPr>
          <w:t>bpeacock@sa.utah.edu</w:t>
        </w:r>
      </w:hyperlink>
      <w:r w:rsidRPr="007E5244">
        <w:rPr>
          <w:rFonts w:asciiTheme="majorHAnsi" w:hAnsiTheme="majorHAnsi" w:cs="Arial"/>
        </w:rPr>
        <w:t xml:space="preserve"> to schedule a time to drop by.  The LGBT Resource Center hours are M-F 8am-5pm, and 8am-6pm on Tuesdays.</w:t>
      </w:r>
    </w:p>
    <w:p w:rsidR="00DA7C84" w:rsidRDefault="00DA7C84" w:rsidP="00E44275">
      <w:pPr>
        <w:ind w:left="360" w:right="180"/>
        <w:rPr>
          <w:rFonts w:asciiTheme="majorHAnsi" w:hAnsiTheme="majorHAnsi" w:cs="Arial"/>
        </w:rPr>
      </w:pPr>
    </w:p>
    <w:p w:rsidR="00DA7C84" w:rsidRPr="00EE2C4A" w:rsidRDefault="00DA7C84" w:rsidP="00DA7C84">
      <w:pPr>
        <w:spacing w:after="120"/>
        <w:ind w:right="187"/>
        <w:rPr>
          <w:rFonts w:asciiTheme="majorHAnsi" w:hAnsiTheme="majorHAnsi" w:cs="Arial"/>
          <w:i/>
        </w:rPr>
      </w:pPr>
      <w:r w:rsidRPr="00EE2C4A">
        <w:rPr>
          <w:rFonts w:asciiTheme="majorHAnsi" w:hAnsiTheme="majorHAnsi" w:cs="Arial"/>
          <w:i/>
        </w:rPr>
        <w:t>Wellness Statement</w:t>
      </w:r>
    </w:p>
    <w:p w:rsidR="00DA7C84" w:rsidRDefault="00DA7C84" w:rsidP="00DA7C84">
      <w:pPr>
        <w:ind w:left="360" w:right="180"/>
        <w:rPr>
          <w:rFonts w:asciiTheme="majorHAnsi" w:hAnsiTheme="majorHAnsi" w:cs="Arial"/>
        </w:rPr>
      </w:pPr>
      <w:r w:rsidRPr="00DA7C84">
        <w:rPr>
          <w:rFonts w:asciiTheme="majorHAnsi" w:hAnsiTheme="majorHAnsi" w:cs="Arial"/>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at </w:t>
      </w:r>
      <w:hyperlink r:id="rId12" w:history="1">
        <w:r w:rsidRPr="00304AED">
          <w:rPr>
            <w:rStyle w:val="Hyperlink"/>
            <w:rFonts w:asciiTheme="majorHAnsi" w:hAnsiTheme="majorHAnsi" w:cs="Arial"/>
          </w:rPr>
          <w:t>www.wellness.utah.edu</w:t>
        </w:r>
      </w:hyperlink>
      <w:r>
        <w:rPr>
          <w:rFonts w:asciiTheme="majorHAnsi" w:hAnsiTheme="majorHAnsi" w:cs="Arial"/>
        </w:rPr>
        <w:t xml:space="preserve"> </w:t>
      </w:r>
      <w:r w:rsidRPr="00DA7C84">
        <w:rPr>
          <w:rFonts w:asciiTheme="majorHAnsi" w:hAnsiTheme="majorHAnsi" w:cs="Arial"/>
        </w:rPr>
        <w:t xml:space="preserve"> or 801-581-7776.</w:t>
      </w:r>
    </w:p>
    <w:p w:rsidR="005249D4" w:rsidRDefault="005249D4" w:rsidP="00E44275">
      <w:pPr>
        <w:ind w:left="360" w:right="180"/>
        <w:rPr>
          <w:rFonts w:asciiTheme="majorHAnsi" w:hAnsiTheme="majorHAnsi" w:cs="Arial"/>
        </w:rPr>
      </w:pPr>
    </w:p>
    <w:p w:rsidR="00BB1AF9" w:rsidRPr="00BB1AF9" w:rsidRDefault="00BB1AF9" w:rsidP="00BB1AF9">
      <w:pPr>
        <w:spacing w:after="120"/>
        <w:ind w:right="187"/>
        <w:rPr>
          <w:rFonts w:asciiTheme="majorHAnsi" w:hAnsiTheme="majorHAnsi" w:cs="Arial"/>
          <w:i/>
        </w:rPr>
      </w:pPr>
      <w:r w:rsidRPr="00BB1AF9">
        <w:rPr>
          <w:rFonts w:asciiTheme="majorHAnsi" w:hAnsiTheme="majorHAnsi" w:cs="Arial"/>
          <w:i/>
        </w:rPr>
        <w:t>Campus Safety</w:t>
      </w:r>
    </w:p>
    <w:p w:rsidR="00BB1AF9" w:rsidRDefault="00BB1AF9" w:rsidP="00BB1AF9">
      <w:pPr>
        <w:ind w:left="360" w:right="180"/>
        <w:rPr>
          <w:rFonts w:asciiTheme="majorHAnsi" w:hAnsiTheme="majorHAnsi" w:cs="Arial"/>
        </w:rPr>
      </w:pPr>
      <w:r w:rsidRPr="00BB1AF9">
        <w:rPr>
          <w:rFonts w:asciiTheme="majorHAnsi" w:hAnsiTheme="majorHAnsi" w:cs="Arial"/>
        </w:rPr>
        <w:t>The University of Utah values the safety of all campus community members. To report</w:t>
      </w:r>
      <w:r>
        <w:rPr>
          <w:rFonts w:asciiTheme="majorHAnsi" w:hAnsiTheme="majorHAnsi" w:cs="Arial"/>
        </w:rPr>
        <w:t xml:space="preserve"> </w:t>
      </w:r>
      <w:r w:rsidRPr="00BB1AF9">
        <w:rPr>
          <w:rFonts w:asciiTheme="majorHAnsi" w:hAnsiTheme="majorHAnsi" w:cs="Arial"/>
        </w:rPr>
        <w:t>suspicious activity, call campus police at 801-585-COPS (801-585-2677). You will</w:t>
      </w:r>
      <w:r>
        <w:rPr>
          <w:rFonts w:asciiTheme="majorHAnsi" w:hAnsiTheme="majorHAnsi" w:cs="Arial"/>
        </w:rPr>
        <w:t xml:space="preserve"> </w:t>
      </w:r>
      <w:r w:rsidRPr="00BB1AF9">
        <w:rPr>
          <w:rFonts w:asciiTheme="majorHAnsi" w:hAnsiTheme="majorHAnsi" w:cs="Arial"/>
        </w:rPr>
        <w:t>receive important emergency alerts and safety messages regarding campus safety via</w:t>
      </w:r>
      <w:r>
        <w:rPr>
          <w:rFonts w:asciiTheme="majorHAnsi" w:hAnsiTheme="majorHAnsi" w:cs="Arial"/>
        </w:rPr>
        <w:t xml:space="preserve"> </w:t>
      </w:r>
      <w:r w:rsidRPr="00BB1AF9">
        <w:rPr>
          <w:rFonts w:asciiTheme="majorHAnsi" w:hAnsiTheme="majorHAnsi" w:cs="Arial"/>
        </w:rPr>
        <w:t>text message. For more information regarding safety and to view available training</w:t>
      </w:r>
      <w:r>
        <w:rPr>
          <w:rFonts w:asciiTheme="majorHAnsi" w:hAnsiTheme="majorHAnsi" w:cs="Arial"/>
        </w:rPr>
        <w:t xml:space="preserve"> </w:t>
      </w:r>
      <w:r w:rsidRPr="00BB1AF9">
        <w:rPr>
          <w:rFonts w:asciiTheme="majorHAnsi" w:hAnsiTheme="majorHAnsi" w:cs="Arial"/>
        </w:rPr>
        <w:t>resources, including helpful videos, visit</w:t>
      </w:r>
      <w:r>
        <w:rPr>
          <w:rFonts w:asciiTheme="majorHAnsi" w:hAnsiTheme="majorHAnsi" w:cs="Arial"/>
        </w:rPr>
        <w:t xml:space="preserve">: </w:t>
      </w:r>
      <w:hyperlink r:id="rId13" w:history="1">
        <w:r w:rsidRPr="00304AED">
          <w:rPr>
            <w:rStyle w:val="Hyperlink"/>
            <w:rFonts w:asciiTheme="majorHAnsi" w:hAnsiTheme="majorHAnsi" w:cs="Arial"/>
          </w:rPr>
          <w:t>https://safeu.utah.edu</w:t>
        </w:r>
      </w:hyperlink>
      <w:r>
        <w:rPr>
          <w:rFonts w:asciiTheme="majorHAnsi" w:hAnsiTheme="majorHAnsi" w:cs="Arial"/>
        </w:rPr>
        <w:t xml:space="preserve">   </w:t>
      </w:r>
    </w:p>
    <w:p w:rsidR="00BB1AF9" w:rsidRDefault="00BB1AF9" w:rsidP="00BB1AF9">
      <w:pPr>
        <w:ind w:right="180"/>
        <w:rPr>
          <w:rFonts w:asciiTheme="majorHAnsi" w:hAnsiTheme="majorHAnsi" w:cs="Arial"/>
        </w:rPr>
      </w:pPr>
    </w:p>
    <w:p w:rsidR="005B35D5" w:rsidRPr="007B1115" w:rsidRDefault="00617A49" w:rsidP="00EE2C4A">
      <w:pPr>
        <w:spacing w:after="120"/>
        <w:ind w:right="187"/>
        <w:rPr>
          <w:rFonts w:asciiTheme="majorHAnsi" w:hAnsiTheme="majorHAnsi" w:cs="Arial"/>
          <w:i/>
        </w:rPr>
      </w:pPr>
      <w:r w:rsidRPr="007B1115">
        <w:rPr>
          <w:rFonts w:asciiTheme="majorHAnsi" w:hAnsiTheme="majorHAnsi" w:cs="Arial"/>
          <w:i/>
        </w:rPr>
        <w:t>Note:</w:t>
      </w:r>
      <w:r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rPr>
        <w:tab/>
      </w:r>
      <w:r w:rsidR="005B35D5" w:rsidRPr="007B1115">
        <w:rPr>
          <w:rFonts w:asciiTheme="majorHAnsi" w:hAnsiTheme="majorHAnsi" w:cs="Arial"/>
          <w:i/>
          <w:color w:val="0070C0"/>
        </w:rPr>
        <w:t>[Recommended]</w:t>
      </w:r>
    </w:p>
    <w:p w:rsidR="00BD0DA2" w:rsidRPr="007E5244" w:rsidRDefault="00617A49" w:rsidP="00EE2C4A">
      <w:pPr>
        <w:ind w:left="360" w:right="180"/>
        <w:rPr>
          <w:rFonts w:asciiTheme="majorHAnsi" w:hAnsiTheme="majorHAnsi" w:cs="Arial"/>
        </w:rPr>
      </w:pPr>
      <w:r w:rsidRPr="007E5244">
        <w:rPr>
          <w:rFonts w:asciiTheme="majorHAnsi" w:hAnsiTheme="majorHAnsi" w:cs="Arial"/>
        </w:rPr>
        <w:t>This syllabus is meant to serve as an outline and guide for the course.  Please note that it may be modified during the semester with reasonable notice to students.  Course Schedule may also be modified to accommodate the needs of the class.  Any changes will be announced in class and communicated electronically.</w:t>
      </w:r>
    </w:p>
    <w:p w:rsidR="00BD0DA2" w:rsidRPr="007E5244" w:rsidRDefault="00BD0DA2">
      <w:pPr>
        <w:rPr>
          <w:rFonts w:asciiTheme="majorHAnsi" w:hAnsiTheme="majorHAnsi" w:cs="Arial"/>
          <w:b/>
          <w:i/>
        </w:rPr>
      </w:pPr>
      <w:r w:rsidRPr="007E5244">
        <w:rPr>
          <w:rFonts w:asciiTheme="majorHAnsi" w:hAnsiTheme="majorHAnsi" w:cs="Arial"/>
          <w:b/>
          <w:i/>
        </w:rPr>
        <w:br w:type="page"/>
      </w:r>
    </w:p>
    <w:p w:rsidR="005B35D5" w:rsidRPr="007E5244" w:rsidRDefault="005B35D5" w:rsidP="00730EBE">
      <w:pPr>
        <w:ind w:left="4680" w:right="180"/>
        <w:rPr>
          <w:rFonts w:asciiTheme="majorHAnsi" w:hAnsiTheme="majorHAnsi" w:cs="Arial"/>
          <w:i/>
          <w:color w:val="FF0000"/>
        </w:rPr>
      </w:pPr>
      <w:r w:rsidRPr="007E5244">
        <w:rPr>
          <w:rFonts w:asciiTheme="majorHAnsi" w:hAnsiTheme="majorHAnsi" w:cs="Arial"/>
          <w:i/>
          <w:color w:val="FF0000"/>
        </w:rPr>
        <w:lastRenderedPageBreak/>
        <w:t>[Required</w:t>
      </w:r>
      <w:r w:rsidR="00730EBE">
        <w:rPr>
          <w:rFonts w:asciiTheme="majorHAnsi" w:hAnsiTheme="majorHAnsi" w:cs="Arial"/>
          <w:i/>
          <w:color w:val="FF0000"/>
        </w:rPr>
        <w:t>; however, amend/modify, as appropriate</w:t>
      </w:r>
      <w:r w:rsidRPr="007E5244">
        <w:rPr>
          <w:rFonts w:asciiTheme="majorHAnsi" w:hAnsiTheme="majorHAnsi" w:cs="Arial"/>
          <w:i/>
          <w:color w:val="FF0000"/>
        </w:rPr>
        <w:t>]</w:t>
      </w:r>
    </w:p>
    <w:p w:rsidR="005B35D5" w:rsidRPr="007E5244" w:rsidRDefault="005B35D5" w:rsidP="005B35D5">
      <w:pPr>
        <w:ind w:left="6480" w:right="180" w:firstLine="360"/>
        <w:rPr>
          <w:rFonts w:asciiTheme="majorHAnsi" w:hAnsiTheme="majorHAnsi" w:cs="Arial"/>
        </w:rPr>
      </w:pPr>
    </w:p>
    <w:p w:rsidR="009F3C9D" w:rsidRPr="007E5244" w:rsidRDefault="00F8279D" w:rsidP="00BF0EFF">
      <w:pPr>
        <w:spacing w:after="120"/>
        <w:ind w:right="187"/>
        <w:rPr>
          <w:rFonts w:asciiTheme="majorHAnsi" w:hAnsiTheme="majorHAnsi" w:cs="Arial"/>
          <w:b/>
          <w:i/>
        </w:rPr>
      </w:pPr>
      <w:r w:rsidRPr="007E5244">
        <w:rPr>
          <w:rFonts w:asciiTheme="majorHAnsi" w:hAnsiTheme="majorHAnsi" w:cs="Arial"/>
          <w:b/>
          <w:i/>
        </w:rPr>
        <w:t xml:space="preserve">APPENDIX A – </w:t>
      </w:r>
      <w:r w:rsidR="00862473" w:rsidRPr="007E5244">
        <w:rPr>
          <w:rFonts w:asciiTheme="majorHAnsi" w:hAnsiTheme="majorHAnsi" w:cs="Arial"/>
          <w:b/>
          <w:i/>
        </w:rPr>
        <w:t xml:space="preserve">Lecture Schedule, Reading Assignments </w:t>
      </w:r>
      <w:r w:rsidRPr="007E5244">
        <w:rPr>
          <w:rFonts w:asciiTheme="majorHAnsi" w:hAnsiTheme="majorHAnsi" w:cs="Arial"/>
          <w:b/>
          <w:i/>
        </w:rPr>
        <w:t>and Assessments</w:t>
      </w:r>
      <w:r w:rsidR="00BA5A27" w:rsidRPr="007E5244">
        <w:rPr>
          <w:rFonts w:asciiTheme="majorHAnsi" w:hAnsiTheme="majorHAnsi" w:cs="Arial"/>
          <w:b/>
          <w:i/>
        </w:rPr>
        <w:t xml:space="preserve">   (subject to modification)</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6030"/>
        <w:gridCol w:w="2250"/>
        <w:gridCol w:w="1256"/>
      </w:tblGrid>
      <w:tr w:rsidR="00862473" w:rsidRPr="007E5244" w:rsidTr="005B35D5">
        <w:tc>
          <w:tcPr>
            <w:tcW w:w="507" w:type="pct"/>
            <w:shd w:val="clear" w:color="auto" w:fill="D9D9D9"/>
          </w:tcPr>
          <w:p w:rsidR="00862473" w:rsidRPr="007E5244" w:rsidRDefault="00862473" w:rsidP="000B252B">
            <w:pPr>
              <w:rPr>
                <w:rFonts w:asciiTheme="majorHAnsi" w:hAnsiTheme="majorHAnsi" w:cs="Arial"/>
              </w:rPr>
            </w:pPr>
            <w:r w:rsidRPr="007E5244">
              <w:rPr>
                <w:rFonts w:asciiTheme="majorHAnsi" w:hAnsiTheme="majorHAnsi" w:cs="Arial"/>
              </w:rPr>
              <w:t>Date</w:t>
            </w:r>
          </w:p>
        </w:tc>
        <w:tc>
          <w:tcPr>
            <w:tcW w:w="2841" w:type="pct"/>
            <w:shd w:val="clear" w:color="auto" w:fill="D9D9D9"/>
          </w:tcPr>
          <w:p w:rsidR="00862473" w:rsidRPr="007E5244" w:rsidRDefault="00862473" w:rsidP="000B252B">
            <w:pPr>
              <w:rPr>
                <w:rFonts w:asciiTheme="majorHAnsi" w:hAnsiTheme="majorHAnsi" w:cs="Arial"/>
              </w:rPr>
            </w:pPr>
            <w:r w:rsidRPr="007E5244">
              <w:rPr>
                <w:rFonts w:asciiTheme="majorHAnsi" w:hAnsiTheme="majorHAnsi" w:cs="Arial"/>
              </w:rPr>
              <w:t>Topic</w:t>
            </w:r>
            <w:r w:rsidR="005B35D5" w:rsidRPr="007E5244">
              <w:rPr>
                <w:rFonts w:asciiTheme="majorHAnsi" w:hAnsiTheme="majorHAnsi" w:cs="Arial"/>
              </w:rPr>
              <w:t xml:space="preserve"> / Assessment</w:t>
            </w:r>
          </w:p>
        </w:tc>
        <w:tc>
          <w:tcPr>
            <w:tcW w:w="1060" w:type="pct"/>
            <w:shd w:val="clear" w:color="auto" w:fill="D9D9D9"/>
          </w:tcPr>
          <w:p w:rsidR="00862473" w:rsidRPr="007E5244" w:rsidRDefault="00862473" w:rsidP="005B35D5">
            <w:pPr>
              <w:rPr>
                <w:rFonts w:asciiTheme="majorHAnsi" w:hAnsiTheme="majorHAnsi" w:cs="Arial"/>
              </w:rPr>
            </w:pPr>
            <w:r w:rsidRPr="007E5244">
              <w:rPr>
                <w:rFonts w:asciiTheme="majorHAnsi" w:hAnsiTheme="majorHAnsi" w:cs="Arial"/>
              </w:rPr>
              <w:t xml:space="preserve">Pre-Class </w:t>
            </w:r>
            <w:r w:rsidR="005B35D5" w:rsidRPr="007E5244">
              <w:rPr>
                <w:rFonts w:asciiTheme="majorHAnsi" w:hAnsiTheme="majorHAnsi" w:cs="Arial"/>
              </w:rPr>
              <w:t>Assignment</w:t>
            </w:r>
          </w:p>
        </w:tc>
        <w:tc>
          <w:tcPr>
            <w:tcW w:w="592" w:type="pct"/>
            <w:shd w:val="clear" w:color="auto" w:fill="D9D9D9"/>
          </w:tcPr>
          <w:p w:rsidR="00862473" w:rsidRPr="007E5244" w:rsidRDefault="00862473" w:rsidP="000B252B">
            <w:pPr>
              <w:rPr>
                <w:rFonts w:asciiTheme="majorHAnsi" w:hAnsiTheme="majorHAnsi" w:cs="Arial"/>
              </w:rPr>
            </w:pPr>
            <w:r w:rsidRPr="007E5244">
              <w:rPr>
                <w:rFonts w:asciiTheme="majorHAnsi" w:hAnsiTheme="majorHAnsi" w:cs="Arial"/>
              </w:rPr>
              <w:t>Instructor</w:t>
            </w:r>
          </w:p>
        </w:tc>
      </w:tr>
      <w:tr w:rsidR="00862473" w:rsidRPr="007E5244" w:rsidTr="005B35D5">
        <w:tc>
          <w:tcPr>
            <w:tcW w:w="507" w:type="pct"/>
          </w:tcPr>
          <w:p w:rsidR="00862473" w:rsidRPr="007E5244" w:rsidRDefault="00862473" w:rsidP="000B252B">
            <w:pPr>
              <w:rPr>
                <w:rFonts w:asciiTheme="majorHAnsi" w:hAnsiTheme="majorHAnsi" w:cs="Arial"/>
              </w:rPr>
            </w:pPr>
          </w:p>
        </w:tc>
        <w:tc>
          <w:tcPr>
            <w:tcW w:w="2841" w:type="pct"/>
          </w:tcPr>
          <w:p w:rsidR="00862473" w:rsidRPr="007E5244" w:rsidRDefault="00862473" w:rsidP="000B252B">
            <w:pPr>
              <w:rPr>
                <w:rFonts w:asciiTheme="majorHAnsi" w:hAnsiTheme="majorHAnsi" w:cs="Arial"/>
              </w:rPr>
            </w:pPr>
          </w:p>
        </w:tc>
        <w:tc>
          <w:tcPr>
            <w:tcW w:w="1060" w:type="pct"/>
          </w:tcPr>
          <w:p w:rsidR="00862473" w:rsidRPr="007E5244" w:rsidRDefault="00862473" w:rsidP="000B252B">
            <w:pPr>
              <w:rPr>
                <w:rFonts w:asciiTheme="majorHAnsi" w:hAnsiTheme="majorHAnsi" w:cs="Arial"/>
              </w:rPr>
            </w:pPr>
          </w:p>
        </w:tc>
        <w:tc>
          <w:tcPr>
            <w:tcW w:w="592" w:type="pct"/>
          </w:tcPr>
          <w:p w:rsidR="00862473" w:rsidRPr="007E5244" w:rsidRDefault="00862473" w:rsidP="000B252B">
            <w:pPr>
              <w:rPr>
                <w:rFonts w:asciiTheme="majorHAnsi" w:hAnsiTheme="majorHAnsi" w:cs="Arial"/>
              </w:rPr>
            </w:pPr>
          </w:p>
        </w:tc>
      </w:tr>
      <w:tr w:rsidR="00862473" w:rsidRPr="007E5244" w:rsidTr="005B35D5">
        <w:tc>
          <w:tcPr>
            <w:tcW w:w="507" w:type="pct"/>
          </w:tcPr>
          <w:p w:rsidR="00862473" w:rsidRPr="007E5244" w:rsidRDefault="00862473" w:rsidP="000B252B">
            <w:pPr>
              <w:rPr>
                <w:rFonts w:asciiTheme="majorHAnsi" w:hAnsiTheme="majorHAnsi" w:cs="Arial"/>
              </w:rPr>
            </w:pPr>
          </w:p>
        </w:tc>
        <w:tc>
          <w:tcPr>
            <w:tcW w:w="2841" w:type="pct"/>
          </w:tcPr>
          <w:p w:rsidR="00862473" w:rsidRPr="007E5244" w:rsidRDefault="00862473" w:rsidP="000B252B">
            <w:pPr>
              <w:rPr>
                <w:rFonts w:asciiTheme="majorHAnsi" w:hAnsiTheme="majorHAnsi" w:cs="Arial"/>
              </w:rPr>
            </w:pPr>
          </w:p>
        </w:tc>
        <w:tc>
          <w:tcPr>
            <w:tcW w:w="1060" w:type="pct"/>
          </w:tcPr>
          <w:p w:rsidR="00862473" w:rsidRPr="007E5244" w:rsidRDefault="00862473" w:rsidP="000B252B">
            <w:pPr>
              <w:rPr>
                <w:rFonts w:asciiTheme="majorHAnsi" w:hAnsiTheme="majorHAnsi" w:cs="Arial"/>
              </w:rPr>
            </w:pPr>
          </w:p>
        </w:tc>
        <w:tc>
          <w:tcPr>
            <w:tcW w:w="592" w:type="pct"/>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shd w:val="clear" w:color="auto" w:fill="auto"/>
          </w:tcPr>
          <w:p w:rsidR="00862473" w:rsidRPr="007E5244" w:rsidRDefault="00862473" w:rsidP="000B252B">
            <w:pPr>
              <w:rPr>
                <w:rFonts w:asciiTheme="majorHAnsi" w:hAnsiTheme="majorHAnsi" w:cs="Arial"/>
              </w:rPr>
            </w:pPr>
          </w:p>
        </w:tc>
        <w:tc>
          <w:tcPr>
            <w:tcW w:w="2841" w:type="pct"/>
            <w:tcBorders>
              <w:bottom w:val="single" w:sz="4" w:space="0" w:color="auto"/>
            </w:tcBorders>
            <w:shd w:val="clear" w:color="auto" w:fill="auto"/>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shd w:val="clear" w:color="auto" w:fill="auto"/>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shd w:val="clear" w:color="auto" w:fill="auto"/>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r w:rsidR="00862473" w:rsidRPr="007E5244" w:rsidTr="005B35D5">
        <w:tc>
          <w:tcPr>
            <w:tcW w:w="507" w:type="pct"/>
            <w:tcBorders>
              <w:bottom w:val="single" w:sz="4" w:space="0" w:color="auto"/>
            </w:tcBorders>
          </w:tcPr>
          <w:p w:rsidR="00862473" w:rsidRPr="007E5244" w:rsidRDefault="00862473" w:rsidP="000B252B">
            <w:pPr>
              <w:rPr>
                <w:rFonts w:asciiTheme="majorHAnsi" w:hAnsiTheme="majorHAnsi" w:cs="Arial"/>
              </w:rPr>
            </w:pPr>
          </w:p>
        </w:tc>
        <w:tc>
          <w:tcPr>
            <w:tcW w:w="2841" w:type="pct"/>
            <w:tcBorders>
              <w:bottom w:val="single" w:sz="4" w:space="0" w:color="auto"/>
            </w:tcBorders>
          </w:tcPr>
          <w:p w:rsidR="00862473" w:rsidRPr="007E5244" w:rsidRDefault="00862473" w:rsidP="000B252B">
            <w:pPr>
              <w:rPr>
                <w:rFonts w:asciiTheme="majorHAnsi" w:hAnsiTheme="majorHAnsi" w:cs="Arial"/>
              </w:rPr>
            </w:pPr>
          </w:p>
        </w:tc>
        <w:tc>
          <w:tcPr>
            <w:tcW w:w="1060" w:type="pct"/>
            <w:tcBorders>
              <w:bottom w:val="single" w:sz="4" w:space="0" w:color="auto"/>
            </w:tcBorders>
          </w:tcPr>
          <w:p w:rsidR="00862473" w:rsidRPr="007E5244" w:rsidRDefault="00862473" w:rsidP="000B252B">
            <w:pPr>
              <w:rPr>
                <w:rFonts w:asciiTheme="majorHAnsi" w:hAnsiTheme="majorHAnsi" w:cs="Arial"/>
              </w:rPr>
            </w:pPr>
          </w:p>
        </w:tc>
        <w:tc>
          <w:tcPr>
            <w:tcW w:w="592" w:type="pct"/>
            <w:tcBorders>
              <w:bottom w:val="single" w:sz="4" w:space="0" w:color="auto"/>
            </w:tcBorders>
          </w:tcPr>
          <w:p w:rsidR="00862473" w:rsidRPr="007E5244" w:rsidRDefault="00862473" w:rsidP="000B252B">
            <w:pPr>
              <w:rPr>
                <w:rFonts w:asciiTheme="majorHAnsi" w:hAnsiTheme="majorHAnsi" w:cs="Arial"/>
              </w:rPr>
            </w:pPr>
          </w:p>
        </w:tc>
      </w:tr>
    </w:tbl>
    <w:p w:rsidR="00A438F3" w:rsidRDefault="00A438F3" w:rsidP="00862473">
      <w:pPr>
        <w:spacing w:after="120"/>
        <w:ind w:right="187"/>
        <w:rPr>
          <w:rFonts w:asciiTheme="majorHAnsi" w:eastAsia="Arial" w:hAnsiTheme="majorHAnsi" w:cs="Arial"/>
        </w:rPr>
      </w:pPr>
    </w:p>
    <w:p w:rsidR="00730EBE" w:rsidRDefault="00730EBE" w:rsidP="00862473">
      <w:pPr>
        <w:spacing w:after="120"/>
        <w:ind w:right="187"/>
        <w:rPr>
          <w:rFonts w:asciiTheme="majorHAnsi" w:eastAsia="Arial" w:hAnsiTheme="majorHAnsi" w:cs="Arial"/>
        </w:rPr>
      </w:pPr>
    </w:p>
    <w:p w:rsidR="00730EBE" w:rsidRDefault="00730EBE" w:rsidP="00730EBE">
      <w:pPr>
        <w:spacing w:after="120"/>
        <w:ind w:left="5760" w:right="187"/>
        <w:rPr>
          <w:rFonts w:asciiTheme="majorHAnsi" w:eastAsia="Arial" w:hAnsiTheme="majorHAnsi" w:cs="Arial"/>
        </w:rPr>
      </w:pPr>
      <w:r w:rsidRPr="00730EBE">
        <w:rPr>
          <w:rFonts w:asciiTheme="majorHAnsi" w:hAnsiTheme="majorHAnsi" w:cs="Arial"/>
          <w:i/>
          <w:color w:val="0070C0"/>
        </w:rPr>
        <w:t>[Add, as appropriate for course clarity]</w:t>
      </w:r>
    </w:p>
    <w:p w:rsidR="00730EBE" w:rsidRPr="00730EBE" w:rsidRDefault="00730EBE" w:rsidP="00862473">
      <w:pPr>
        <w:spacing w:after="120"/>
        <w:ind w:right="187"/>
        <w:rPr>
          <w:rFonts w:asciiTheme="majorHAnsi" w:eastAsia="Arial" w:hAnsiTheme="majorHAnsi" w:cs="Arial"/>
          <w:b/>
        </w:rPr>
      </w:pPr>
      <w:r w:rsidRPr="00730EBE">
        <w:rPr>
          <w:rFonts w:asciiTheme="majorHAnsi" w:eastAsia="Arial" w:hAnsiTheme="majorHAnsi" w:cs="Arial"/>
          <w:b/>
        </w:rPr>
        <w:t xml:space="preserve">ADDITIONAL APPENDICIES </w:t>
      </w:r>
    </w:p>
    <w:p w:rsidR="00730EBE" w:rsidRDefault="00730EBE" w:rsidP="00862473">
      <w:pPr>
        <w:spacing w:after="120"/>
        <w:ind w:right="187"/>
        <w:rPr>
          <w:rFonts w:asciiTheme="majorHAnsi" w:eastAsia="Arial" w:hAnsiTheme="majorHAnsi" w:cs="Arial"/>
        </w:rPr>
      </w:pPr>
    </w:p>
    <w:p w:rsidR="00730EBE" w:rsidRPr="007E5244" w:rsidRDefault="00730EBE" w:rsidP="00862473">
      <w:pPr>
        <w:spacing w:after="120"/>
        <w:ind w:right="187"/>
        <w:rPr>
          <w:rFonts w:asciiTheme="majorHAnsi" w:eastAsia="Arial" w:hAnsiTheme="majorHAnsi" w:cs="Arial"/>
        </w:rPr>
      </w:pPr>
    </w:p>
    <w:sectPr w:rsidR="00730EBE" w:rsidRPr="007E5244" w:rsidSect="00C16092">
      <w:headerReference w:type="default" r:id="rId14"/>
      <w:footerReference w:type="default" r:id="rId15"/>
      <w:headerReference w:type="first" r:id="rId16"/>
      <w:pgSz w:w="12240" w:h="15840"/>
      <w:pgMar w:top="1008" w:right="1008" w:bottom="1008" w:left="100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57" w:rsidRDefault="00EB1557">
      <w:r>
        <w:separator/>
      </w:r>
    </w:p>
  </w:endnote>
  <w:endnote w:type="continuationSeparator" w:id="0">
    <w:p w:rsidR="00EB1557" w:rsidRDefault="00E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39765"/>
      <w:docPartObj>
        <w:docPartGallery w:val="Page Numbers (Bottom of Page)"/>
        <w:docPartUnique/>
      </w:docPartObj>
    </w:sdtPr>
    <w:sdtEndPr>
      <w:rPr>
        <w:noProof/>
        <w:sz w:val="20"/>
        <w:szCs w:val="20"/>
      </w:rPr>
    </w:sdtEndPr>
    <w:sdtContent>
      <w:p w:rsidR="00EB1557" w:rsidRPr="00411B88" w:rsidRDefault="00EB1557">
        <w:pPr>
          <w:pStyle w:val="Footer"/>
          <w:jc w:val="right"/>
          <w:rPr>
            <w:sz w:val="20"/>
            <w:szCs w:val="20"/>
          </w:rPr>
        </w:pPr>
        <w:r w:rsidRPr="00411B88">
          <w:rPr>
            <w:sz w:val="20"/>
            <w:szCs w:val="20"/>
          </w:rPr>
          <w:fldChar w:fldCharType="begin"/>
        </w:r>
        <w:r w:rsidRPr="00411B88">
          <w:rPr>
            <w:sz w:val="20"/>
            <w:szCs w:val="20"/>
          </w:rPr>
          <w:instrText xml:space="preserve"> PAGE   \* MERGEFORMAT </w:instrText>
        </w:r>
        <w:r w:rsidRPr="00411B88">
          <w:rPr>
            <w:sz w:val="20"/>
            <w:szCs w:val="20"/>
          </w:rPr>
          <w:fldChar w:fldCharType="separate"/>
        </w:r>
        <w:r w:rsidR="005F15D4">
          <w:rPr>
            <w:noProof/>
            <w:sz w:val="20"/>
            <w:szCs w:val="20"/>
          </w:rPr>
          <w:t>6</w:t>
        </w:r>
        <w:r w:rsidRPr="00411B88">
          <w:rPr>
            <w:noProof/>
            <w:sz w:val="20"/>
            <w:szCs w:val="20"/>
          </w:rPr>
          <w:fldChar w:fldCharType="end"/>
        </w:r>
      </w:p>
    </w:sdtContent>
  </w:sdt>
  <w:p w:rsidR="00EB1557" w:rsidRDefault="00EB155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57" w:rsidRDefault="00EB1557">
      <w:r>
        <w:separator/>
      </w:r>
    </w:p>
  </w:footnote>
  <w:footnote w:type="continuationSeparator" w:id="0">
    <w:p w:rsidR="00EB1557" w:rsidRDefault="00EB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92" w:rsidRDefault="00C16092">
    <w:pPr>
      <w:pStyle w:val="Header"/>
    </w:pPr>
  </w:p>
  <w:p w:rsidR="00862473" w:rsidRDefault="0086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73" w:rsidRDefault="00862473">
    <w:pPr>
      <w:pStyle w:val="Header"/>
    </w:pPr>
  </w:p>
  <w:p w:rsidR="00862473" w:rsidRDefault="00862473">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-998</wp:posOffset>
          </wp:positionV>
          <wp:extent cx="1905266" cy="724001"/>
          <wp:effectExtent l="0" t="0" r="0" b="0"/>
          <wp:wrapThrough wrapText="bothSides">
            <wp:wrapPolygon edited="0">
              <wp:start x="0" y="0"/>
              <wp:lineTo x="0" y="14211"/>
              <wp:lineTo x="4968" y="18189"/>
              <wp:lineTo x="3024" y="18189"/>
              <wp:lineTo x="0" y="18758"/>
              <wp:lineTo x="0" y="21032"/>
              <wp:lineTo x="21384" y="21032"/>
              <wp:lineTo x="21384" y="18189"/>
              <wp:lineTo x="16632" y="18189"/>
              <wp:lineTo x="21384" y="14211"/>
              <wp:lineTo x="21384" y="2842"/>
              <wp:lineTo x="66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U_CoP_Horizontal_RedCMYK.png"/>
                  <pic:cNvPicPr/>
                </pic:nvPicPr>
                <pic:blipFill>
                  <a:blip r:embed="rId1">
                    <a:extLst>
                      <a:ext uri="{28A0092B-C50C-407E-A947-70E740481C1C}">
                        <a14:useLocalDpi xmlns:a14="http://schemas.microsoft.com/office/drawing/2010/main" val="0"/>
                      </a:ext>
                    </a:extLst>
                  </a:blip>
                  <a:stretch>
                    <a:fillRect/>
                  </a:stretch>
                </pic:blipFill>
                <pic:spPr>
                  <a:xfrm>
                    <a:off x="0" y="0"/>
                    <a:ext cx="1905266" cy="724001"/>
                  </a:xfrm>
                  <a:prstGeom prst="rect">
                    <a:avLst/>
                  </a:prstGeom>
                </pic:spPr>
              </pic:pic>
            </a:graphicData>
          </a:graphic>
        </wp:anchor>
      </w:drawing>
    </w:r>
  </w:p>
  <w:p w:rsidR="00862473" w:rsidRDefault="00862473">
    <w:pPr>
      <w:pStyle w:val="Header"/>
    </w:pPr>
  </w:p>
  <w:p w:rsidR="00604DC6" w:rsidRDefault="00604DC6">
    <w:pPr>
      <w:pStyle w:val="Header"/>
    </w:pPr>
  </w:p>
  <w:p w:rsidR="00604DC6" w:rsidRPr="00862473" w:rsidRDefault="00604DC6" w:rsidP="00604DC6">
    <w:pPr>
      <w:pStyle w:val="Footer"/>
      <w:jc w:val="right"/>
      <w:rPr>
        <w:i/>
      </w:rPr>
    </w:pPr>
    <w:r w:rsidRPr="00604DC6">
      <w:rPr>
        <w:i/>
        <w:sz w:val="18"/>
      </w:rPr>
      <w:t xml:space="preserve">Curriculum Committee Review: </w:t>
    </w:r>
    <w:r w:rsidR="003873A3">
      <w:rPr>
        <w:i/>
        <w:sz w:val="18"/>
      </w:rPr>
      <w:t>###</w:t>
    </w:r>
    <w:r w:rsidRPr="00604DC6">
      <w:rPr>
        <w:i/>
        <w:sz w:val="18"/>
      </w:rPr>
      <w:t xml:space="preserve"> 20</w:t>
    </w:r>
    <w:r w:rsidR="003873A3">
      <w:rPr>
        <w:i/>
        <w:sz w:val="18"/>
      </w:rPr>
      <w:t>##</w:t>
    </w:r>
  </w:p>
  <w:p w:rsidR="00604DC6" w:rsidRDefault="00604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2D0"/>
    <w:multiLevelType w:val="hybridMultilevel"/>
    <w:tmpl w:val="C61EFF3C"/>
    <w:lvl w:ilvl="0" w:tplc="6EA2B410">
      <w:start w:val="1"/>
      <w:numFmt w:val="bullet"/>
      <w:lvlText w:val="•"/>
      <w:lvlJc w:val="left"/>
      <w:pPr>
        <w:tabs>
          <w:tab w:val="num" w:pos="720"/>
        </w:tabs>
        <w:ind w:left="720" w:hanging="360"/>
      </w:pPr>
      <w:rPr>
        <w:rFonts w:ascii="Times New Roman" w:hAnsi="Times New Roman" w:hint="default"/>
      </w:rPr>
    </w:lvl>
    <w:lvl w:ilvl="1" w:tplc="5F34AC36" w:tentative="1">
      <w:start w:val="1"/>
      <w:numFmt w:val="bullet"/>
      <w:lvlText w:val="•"/>
      <w:lvlJc w:val="left"/>
      <w:pPr>
        <w:tabs>
          <w:tab w:val="num" w:pos="1440"/>
        </w:tabs>
        <w:ind w:left="1440" w:hanging="360"/>
      </w:pPr>
      <w:rPr>
        <w:rFonts w:ascii="Times New Roman" w:hAnsi="Times New Roman" w:hint="default"/>
      </w:rPr>
    </w:lvl>
    <w:lvl w:ilvl="2" w:tplc="0C52240E" w:tentative="1">
      <w:start w:val="1"/>
      <w:numFmt w:val="bullet"/>
      <w:lvlText w:val="•"/>
      <w:lvlJc w:val="left"/>
      <w:pPr>
        <w:tabs>
          <w:tab w:val="num" w:pos="2160"/>
        </w:tabs>
        <w:ind w:left="2160" w:hanging="360"/>
      </w:pPr>
      <w:rPr>
        <w:rFonts w:ascii="Times New Roman" w:hAnsi="Times New Roman" w:hint="default"/>
      </w:rPr>
    </w:lvl>
    <w:lvl w:ilvl="3" w:tplc="9D0EBB52" w:tentative="1">
      <w:start w:val="1"/>
      <w:numFmt w:val="bullet"/>
      <w:lvlText w:val="•"/>
      <w:lvlJc w:val="left"/>
      <w:pPr>
        <w:tabs>
          <w:tab w:val="num" w:pos="2880"/>
        </w:tabs>
        <w:ind w:left="2880" w:hanging="360"/>
      </w:pPr>
      <w:rPr>
        <w:rFonts w:ascii="Times New Roman" w:hAnsi="Times New Roman" w:hint="default"/>
      </w:rPr>
    </w:lvl>
    <w:lvl w:ilvl="4" w:tplc="E698FF92" w:tentative="1">
      <w:start w:val="1"/>
      <w:numFmt w:val="bullet"/>
      <w:lvlText w:val="•"/>
      <w:lvlJc w:val="left"/>
      <w:pPr>
        <w:tabs>
          <w:tab w:val="num" w:pos="3600"/>
        </w:tabs>
        <w:ind w:left="3600" w:hanging="360"/>
      </w:pPr>
      <w:rPr>
        <w:rFonts w:ascii="Times New Roman" w:hAnsi="Times New Roman" w:hint="default"/>
      </w:rPr>
    </w:lvl>
    <w:lvl w:ilvl="5" w:tplc="3A727D78" w:tentative="1">
      <w:start w:val="1"/>
      <w:numFmt w:val="bullet"/>
      <w:lvlText w:val="•"/>
      <w:lvlJc w:val="left"/>
      <w:pPr>
        <w:tabs>
          <w:tab w:val="num" w:pos="4320"/>
        </w:tabs>
        <w:ind w:left="4320" w:hanging="360"/>
      </w:pPr>
      <w:rPr>
        <w:rFonts w:ascii="Times New Roman" w:hAnsi="Times New Roman" w:hint="default"/>
      </w:rPr>
    </w:lvl>
    <w:lvl w:ilvl="6" w:tplc="DDAEF4E4" w:tentative="1">
      <w:start w:val="1"/>
      <w:numFmt w:val="bullet"/>
      <w:lvlText w:val="•"/>
      <w:lvlJc w:val="left"/>
      <w:pPr>
        <w:tabs>
          <w:tab w:val="num" w:pos="5040"/>
        </w:tabs>
        <w:ind w:left="5040" w:hanging="360"/>
      </w:pPr>
      <w:rPr>
        <w:rFonts w:ascii="Times New Roman" w:hAnsi="Times New Roman" w:hint="default"/>
      </w:rPr>
    </w:lvl>
    <w:lvl w:ilvl="7" w:tplc="91CE1530" w:tentative="1">
      <w:start w:val="1"/>
      <w:numFmt w:val="bullet"/>
      <w:lvlText w:val="•"/>
      <w:lvlJc w:val="left"/>
      <w:pPr>
        <w:tabs>
          <w:tab w:val="num" w:pos="5760"/>
        </w:tabs>
        <w:ind w:left="5760" w:hanging="360"/>
      </w:pPr>
      <w:rPr>
        <w:rFonts w:ascii="Times New Roman" w:hAnsi="Times New Roman" w:hint="default"/>
      </w:rPr>
    </w:lvl>
    <w:lvl w:ilvl="8" w:tplc="22D6F3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2F73F0"/>
    <w:multiLevelType w:val="multilevel"/>
    <w:tmpl w:val="05946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A2F"/>
    <w:multiLevelType w:val="hybridMultilevel"/>
    <w:tmpl w:val="99DC31A6"/>
    <w:lvl w:ilvl="0" w:tplc="6EA2B41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84662"/>
    <w:multiLevelType w:val="hybridMultilevel"/>
    <w:tmpl w:val="D3B0B192"/>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4" w15:restartNumberingAfterBreak="0">
    <w:nsid w:val="29C178C6"/>
    <w:multiLevelType w:val="hybridMultilevel"/>
    <w:tmpl w:val="6CF0900C"/>
    <w:lvl w:ilvl="0" w:tplc="6EA2B410">
      <w:start w:val="1"/>
      <w:numFmt w:val="bullet"/>
      <w:lvlText w:val="•"/>
      <w:lvlJc w:val="left"/>
      <w:pPr>
        <w:ind w:left="720" w:hanging="360"/>
      </w:pPr>
      <w:rPr>
        <w:rFonts w:ascii="Times New Roman" w:hAnsi="Times New Roman" w:hint="default"/>
      </w:rPr>
    </w:lvl>
    <w:lvl w:ilvl="1" w:tplc="6EA2B410">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3E3E"/>
    <w:multiLevelType w:val="hybridMultilevel"/>
    <w:tmpl w:val="2152A462"/>
    <w:lvl w:ilvl="0" w:tplc="F0FA2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33441"/>
    <w:multiLevelType w:val="hybridMultilevel"/>
    <w:tmpl w:val="3DF2B778"/>
    <w:lvl w:ilvl="0" w:tplc="612E78AE">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03EFB"/>
    <w:multiLevelType w:val="hybridMultilevel"/>
    <w:tmpl w:val="DAA479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3273A9"/>
    <w:multiLevelType w:val="hybridMultilevel"/>
    <w:tmpl w:val="F440D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10E02"/>
    <w:multiLevelType w:val="hybridMultilevel"/>
    <w:tmpl w:val="25CC5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33FF4"/>
    <w:multiLevelType w:val="multilevel"/>
    <w:tmpl w:val="7F44C8F2"/>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E785A"/>
    <w:multiLevelType w:val="hybridMultilevel"/>
    <w:tmpl w:val="DEAAAEF6"/>
    <w:lvl w:ilvl="0" w:tplc="6EA2B410">
      <w:start w:val="1"/>
      <w:numFmt w:val="bullet"/>
      <w:lvlText w:val="•"/>
      <w:lvlJc w:val="left"/>
      <w:pPr>
        <w:ind w:left="1296" w:hanging="360"/>
      </w:pPr>
      <w:rPr>
        <w:rFonts w:ascii="Times New Roman" w:hAnsi="Times New Roman" w:hint="default"/>
      </w:rPr>
    </w:lvl>
    <w:lvl w:ilvl="1" w:tplc="6EA2B410">
      <w:start w:val="1"/>
      <w:numFmt w:val="bullet"/>
      <w:lvlText w:val="•"/>
      <w:lvlJc w:val="left"/>
      <w:pPr>
        <w:ind w:left="2016" w:hanging="360"/>
      </w:pPr>
      <w:rPr>
        <w:rFonts w:ascii="Times New Roman" w:hAnsi="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35D0532"/>
    <w:multiLevelType w:val="multilevel"/>
    <w:tmpl w:val="24043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00586"/>
    <w:multiLevelType w:val="multilevel"/>
    <w:tmpl w:val="4282C342"/>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63770"/>
    <w:multiLevelType w:val="hybridMultilevel"/>
    <w:tmpl w:val="26E0EC84"/>
    <w:lvl w:ilvl="0" w:tplc="6EA2B41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FC5A7A"/>
    <w:multiLevelType w:val="hybridMultilevel"/>
    <w:tmpl w:val="890654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8D2BD2"/>
    <w:multiLevelType w:val="hybridMultilevel"/>
    <w:tmpl w:val="86D880D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B4B4F"/>
    <w:multiLevelType w:val="multilevel"/>
    <w:tmpl w:val="9E76B3C4"/>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E4C05"/>
    <w:multiLevelType w:val="hybridMultilevel"/>
    <w:tmpl w:val="62EECACA"/>
    <w:lvl w:ilvl="0" w:tplc="6EA2B41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136632"/>
    <w:multiLevelType w:val="hybridMultilevel"/>
    <w:tmpl w:val="98A2F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661190"/>
    <w:multiLevelType w:val="hybridMultilevel"/>
    <w:tmpl w:val="F8382F12"/>
    <w:lvl w:ilvl="0" w:tplc="E6C841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C209DA"/>
    <w:multiLevelType w:val="hybridMultilevel"/>
    <w:tmpl w:val="21A04180"/>
    <w:lvl w:ilvl="0" w:tplc="6EA2B410">
      <w:start w:val="1"/>
      <w:numFmt w:val="bullet"/>
      <w:lvlText w:val="•"/>
      <w:lvlJc w:val="left"/>
      <w:pPr>
        <w:tabs>
          <w:tab w:val="num" w:pos="720"/>
        </w:tabs>
        <w:ind w:left="720"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80903"/>
    <w:multiLevelType w:val="hybridMultilevel"/>
    <w:tmpl w:val="DE24CEF8"/>
    <w:lvl w:ilvl="0" w:tplc="6EA2B4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0"/>
  </w:num>
  <w:num w:numId="4">
    <w:abstractNumId w:val="5"/>
  </w:num>
  <w:num w:numId="5">
    <w:abstractNumId w:val="14"/>
  </w:num>
  <w:num w:numId="6">
    <w:abstractNumId w:val="2"/>
  </w:num>
  <w:num w:numId="7">
    <w:abstractNumId w:val="18"/>
  </w:num>
  <w:num w:numId="8">
    <w:abstractNumId w:val="21"/>
  </w:num>
  <w:num w:numId="9">
    <w:abstractNumId w:val="22"/>
  </w:num>
  <w:num w:numId="10">
    <w:abstractNumId w:val="4"/>
  </w:num>
  <w:num w:numId="11">
    <w:abstractNumId w:val="11"/>
  </w:num>
  <w:num w:numId="12">
    <w:abstractNumId w:val="1"/>
  </w:num>
  <w:num w:numId="13">
    <w:abstractNumId w:val="17"/>
  </w:num>
  <w:num w:numId="14">
    <w:abstractNumId w:val="12"/>
  </w:num>
  <w:num w:numId="15">
    <w:abstractNumId w:val="13"/>
  </w:num>
  <w:num w:numId="16">
    <w:abstractNumId w:val="10"/>
  </w:num>
  <w:num w:numId="17">
    <w:abstractNumId w:val="15"/>
  </w:num>
  <w:num w:numId="18">
    <w:abstractNumId w:val="19"/>
  </w:num>
  <w:num w:numId="19">
    <w:abstractNumId w:val="7"/>
  </w:num>
  <w:num w:numId="20">
    <w:abstractNumId w:val="3"/>
  </w:num>
  <w:num w:numId="21">
    <w:abstractNumId w:val="16"/>
  </w:num>
  <w:num w:numId="22">
    <w:abstractNumId w:val="6"/>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36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C0"/>
    <w:rsid w:val="00027ADA"/>
    <w:rsid w:val="000505ED"/>
    <w:rsid w:val="0009294F"/>
    <w:rsid w:val="000A08DB"/>
    <w:rsid w:val="000A6CEC"/>
    <w:rsid w:val="000B252B"/>
    <w:rsid w:val="000B346F"/>
    <w:rsid w:val="000C6327"/>
    <w:rsid w:val="000E3387"/>
    <w:rsid w:val="000E4F19"/>
    <w:rsid w:val="00101BB6"/>
    <w:rsid w:val="00107FE3"/>
    <w:rsid w:val="00130DCD"/>
    <w:rsid w:val="0014763A"/>
    <w:rsid w:val="0015075C"/>
    <w:rsid w:val="00150927"/>
    <w:rsid w:val="00150D82"/>
    <w:rsid w:val="00152174"/>
    <w:rsid w:val="00190141"/>
    <w:rsid w:val="001C42A8"/>
    <w:rsid w:val="001C7820"/>
    <w:rsid w:val="001D1B8B"/>
    <w:rsid w:val="001D6F11"/>
    <w:rsid w:val="001E5394"/>
    <w:rsid w:val="001E5EF1"/>
    <w:rsid w:val="001F357C"/>
    <w:rsid w:val="00211ED4"/>
    <w:rsid w:val="00217034"/>
    <w:rsid w:val="00222194"/>
    <w:rsid w:val="0022753D"/>
    <w:rsid w:val="00230930"/>
    <w:rsid w:val="002318F8"/>
    <w:rsid w:val="00232E51"/>
    <w:rsid w:val="00243FE1"/>
    <w:rsid w:val="00245DF6"/>
    <w:rsid w:val="0025658E"/>
    <w:rsid w:val="002629D8"/>
    <w:rsid w:val="0026622D"/>
    <w:rsid w:val="0027539B"/>
    <w:rsid w:val="00293928"/>
    <w:rsid w:val="002A09E5"/>
    <w:rsid w:val="002B5417"/>
    <w:rsid w:val="002E57E0"/>
    <w:rsid w:val="002E7295"/>
    <w:rsid w:val="002F7CE7"/>
    <w:rsid w:val="003137E5"/>
    <w:rsid w:val="0031428C"/>
    <w:rsid w:val="00317921"/>
    <w:rsid w:val="0033293A"/>
    <w:rsid w:val="00360685"/>
    <w:rsid w:val="00361D7D"/>
    <w:rsid w:val="00362901"/>
    <w:rsid w:val="0036667B"/>
    <w:rsid w:val="003873A3"/>
    <w:rsid w:val="003908E9"/>
    <w:rsid w:val="00392B93"/>
    <w:rsid w:val="003B2A2E"/>
    <w:rsid w:val="003B6500"/>
    <w:rsid w:val="003C1D10"/>
    <w:rsid w:val="003D1B8A"/>
    <w:rsid w:val="00400ACA"/>
    <w:rsid w:val="00411B88"/>
    <w:rsid w:val="00412588"/>
    <w:rsid w:val="0041524B"/>
    <w:rsid w:val="0041732A"/>
    <w:rsid w:val="00417845"/>
    <w:rsid w:val="004424E9"/>
    <w:rsid w:val="00450736"/>
    <w:rsid w:val="00461B83"/>
    <w:rsid w:val="004657A6"/>
    <w:rsid w:val="00470DA3"/>
    <w:rsid w:val="00491F99"/>
    <w:rsid w:val="004B09ED"/>
    <w:rsid w:val="004C0E33"/>
    <w:rsid w:val="004C13A5"/>
    <w:rsid w:val="004C5147"/>
    <w:rsid w:val="004D13A9"/>
    <w:rsid w:val="00505201"/>
    <w:rsid w:val="005116A1"/>
    <w:rsid w:val="005249D4"/>
    <w:rsid w:val="00525BCD"/>
    <w:rsid w:val="00526463"/>
    <w:rsid w:val="0053322E"/>
    <w:rsid w:val="00535970"/>
    <w:rsid w:val="005367DF"/>
    <w:rsid w:val="005416C0"/>
    <w:rsid w:val="00542310"/>
    <w:rsid w:val="00545F64"/>
    <w:rsid w:val="00562383"/>
    <w:rsid w:val="00573889"/>
    <w:rsid w:val="00574DF4"/>
    <w:rsid w:val="00576913"/>
    <w:rsid w:val="00580F8A"/>
    <w:rsid w:val="00591338"/>
    <w:rsid w:val="005B35D5"/>
    <w:rsid w:val="005C3376"/>
    <w:rsid w:val="005F15D4"/>
    <w:rsid w:val="00602045"/>
    <w:rsid w:val="00604DC6"/>
    <w:rsid w:val="00607931"/>
    <w:rsid w:val="00617A49"/>
    <w:rsid w:val="00641CB5"/>
    <w:rsid w:val="00657114"/>
    <w:rsid w:val="00670F4C"/>
    <w:rsid w:val="00680C57"/>
    <w:rsid w:val="00685A5D"/>
    <w:rsid w:val="00691AAB"/>
    <w:rsid w:val="006B3984"/>
    <w:rsid w:val="006B6FDA"/>
    <w:rsid w:val="006C048A"/>
    <w:rsid w:val="006D7CAA"/>
    <w:rsid w:val="006E2284"/>
    <w:rsid w:val="007000FF"/>
    <w:rsid w:val="00702FB2"/>
    <w:rsid w:val="007118AC"/>
    <w:rsid w:val="00724F78"/>
    <w:rsid w:val="00725DE5"/>
    <w:rsid w:val="00730EBE"/>
    <w:rsid w:val="007453CC"/>
    <w:rsid w:val="0074567D"/>
    <w:rsid w:val="007656A4"/>
    <w:rsid w:val="007832AB"/>
    <w:rsid w:val="007852CA"/>
    <w:rsid w:val="007A5E39"/>
    <w:rsid w:val="007B1115"/>
    <w:rsid w:val="007D27A9"/>
    <w:rsid w:val="007E5244"/>
    <w:rsid w:val="007F0C01"/>
    <w:rsid w:val="008011C7"/>
    <w:rsid w:val="00804C42"/>
    <w:rsid w:val="00812D64"/>
    <w:rsid w:val="00820E9E"/>
    <w:rsid w:val="00824BCA"/>
    <w:rsid w:val="00825A56"/>
    <w:rsid w:val="00825F24"/>
    <w:rsid w:val="00827F71"/>
    <w:rsid w:val="00833545"/>
    <w:rsid w:val="0083594D"/>
    <w:rsid w:val="00853FA0"/>
    <w:rsid w:val="00862473"/>
    <w:rsid w:val="00880439"/>
    <w:rsid w:val="00886E1C"/>
    <w:rsid w:val="008A4931"/>
    <w:rsid w:val="008E2D7D"/>
    <w:rsid w:val="009002B8"/>
    <w:rsid w:val="00900F9A"/>
    <w:rsid w:val="00930CBD"/>
    <w:rsid w:val="0094639A"/>
    <w:rsid w:val="00963494"/>
    <w:rsid w:val="00992E39"/>
    <w:rsid w:val="009A1E66"/>
    <w:rsid w:val="009B0011"/>
    <w:rsid w:val="009B67D8"/>
    <w:rsid w:val="009E5FB7"/>
    <w:rsid w:val="009E738C"/>
    <w:rsid w:val="009F106F"/>
    <w:rsid w:val="009F3C9D"/>
    <w:rsid w:val="00A13EE2"/>
    <w:rsid w:val="00A21763"/>
    <w:rsid w:val="00A21FCF"/>
    <w:rsid w:val="00A25A58"/>
    <w:rsid w:val="00A26073"/>
    <w:rsid w:val="00A35DC8"/>
    <w:rsid w:val="00A432B0"/>
    <w:rsid w:val="00A432E6"/>
    <w:rsid w:val="00A438F3"/>
    <w:rsid w:val="00A52A75"/>
    <w:rsid w:val="00A645E9"/>
    <w:rsid w:val="00A758AF"/>
    <w:rsid w:val="00A87C6A"/>
    <w:rsid w:val="00A9530B"/>
    <w:rsid w:val="00AA2DAB"/>
    <w:rsid w:val="00AA3D59"/>
    <w:rsid w:val="00AA755E"/>
    <w:rsid w:val="00AB5C0B"/>
    <w:rsid w:val="00AC7A67"/>
    <w:rsid w:val="00AD786B"/>
    <w:rsid w:val="00AE0DFB"/>
    <w:rsid w:val="00AF11C2"/>
    <w:rsid w:val="00B00301"/>
    <w:rsid w:val="00B022D2"/>
    <w:rsid w:val="00B123FE"/>
    <w:rsid w:val="00B3378D"/>
    <w:rsid w:val="00B415B2"/>
    <w:rsid w:val="00B429C5"/>
    <w:rsid w:val="00B45E91"/>
    <w:rsid w:val="00B6137C"/>
    <w:rsid w:val="00BA5A27"/>
    <w:rsid w:val="00BB1AF9"/>
    <w:rsid w:val="00BB20CF"/>
    <w:rsid w:val="00BC1228"/>
    <w:rsid w:val="00BC7989"/>
    <w:rsid w:val="00BD0DA2"/>
    <w:rsid w:val="00BD3E5F"/>
    <w:rsid w:val="00BE1548"/>
    <w:rsid w:val="00BF0EFF"/>
    <w:rsid w:val="00BF6A4B"/>
    <w:rsid w:val="00C11F25"/>
    <w:rsid w:val="00C16092"/>
    <w:rsid w:val="00C425BA"/>
    <w:rsid w:val="00C56A25"/>
    <w:rsid w:val="00C82FBD"/>
    <w:rsid w:val="00C87790"/>
    <w:rsid w:val="00CA26CD"/>
    <w:rsid w:val="00CA4A61"/>
    <w:rsid w:val="00CB08F8"/>
    <w:rsid w:val="00CB13FD"/>
    <w:rsid w:val="00CC0675"/>
    <w:rsid w:val="00CD120F"/>
    <w:rsid w:val="00CE64F8"/>
    <w:rsid w:val="00D0285C"/>
    <w:rsid w:val="00D25197"/>
    <w:rsid w:val="00D2632F"/>
    <w:rsid w:val="00D40ED2"/>
    <w:rsid w:val="00D56673"/>
    <w:rsid w:val="00DA670D"/>
    <w:rsid w:val="00DA6E80"/>
    <w:rsid w:val="00DA7C84"/>
    <w:rsid w:val="00DA7D6C"/>
    <w:rsid w:val="00DB6AE8"/>
    <w:rsid w:val="00DC0999"/>
    <w:rsid w:val="00DF11D7"/>
    <w:rsid w:val="00DF193A"/>
    <w:rsid w:val="00DF60BC"/>
    <w:rsid w:val="00E00623"/>
    <w:rsid w:val="00E06D41"/>
    <w:rsid w:val="00E10855"/>
    <w:rsid w:val="00E21888"/>
    <w:rsid w:val="00E276DB"/>
    <w:rsid w:val="00E33D51"/>
    <w:rsid w:val="00E44275"/>
    <w:rsid w:val="00E55DB1"/>
    <w:rsid w:val="00E57601"/>
    <w:rsid w:val="00E63855"/>
    <w:rsid w:val="00E86A9F"/>
    <w:rsid w:val="00E92C4A"/>
    <w:rsid w:val="00EA37EB"/>
    <w:rsid w:val="00EB1557"/>
    <w:rsid w:val="00EC01D3"/>
    <w:rsid w:val="00EE2C4A"/>
    <w:rsid w:val="00EE347B"/>
    <w:rsid w:val="00EF139F"/>
    <w:rsid w:val="00F22F43"/>
    <w:rsid w:val="00F256A1"/>
    <w:rsid w:val="00F2674B"/>
    <w:rsid w:val="00F31C79"/>
    <w:rsid w:val="00F4044E"/>
    <w:rsid w:val="00F75D21"/>
    <w:rsid w:val="00F8279D"/>
    <w:rsid w:val="00F97827"/>
    <w:rsid w:val="00FA7CF7"/>
    <w:rsid w:val="00FB0E99"/>
    <w:rsid w:val="00FB7D60"/>
    <w:rsid w:val="00FD1172"/>
    <w:rsid w:val="00FE3DBE"/>
    <w:rsid w:val="00FE71FC"/>
    <w:rsid w:val="00FF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2E9E08"/>
  <w15:docId w15:val="{0B574505-B693-4B98-BC48-F274F78F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39"/>
      <w:outlineLvl w:val="0"/>
    </w:pPr>
    <w:rPr>
      <w:rFonts w:ascii="Times New Roman" w:eastAsia="Times New Roman" w:hAnsi="Times New Roman"/>
      <w:b/>
      <w:bCs/>
      <w:sz w:val="24"/>
      <w:szCs w:val="24"/>
    </w:rPr>
  </w:style>
  <w:style w:type="paragraph" w:styleId="Heading6">
    <w:name w:val="heading 6"/>
    <w:basedOn w:val="Normal"/>
    <w:next w:val="Normal"/>
    <w:link w:val="Heading6Char"/>
    <w:uiPriority w:val="9"/>
    <w:semiHidden/>
    <w:unhideWhenUsed/>
    <w:qFormat/>
    <w:rsid w:val="006D7CA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6D7CAA"/>
    <w:rPr>
      <w:rFonts w:asciiTheme="majorHAnsi" w:eastAsiaTheme="majorEastAsia" w:hAnsiTheme="majorHAnsi" w:cstheme="majorBidi"/>
      <w:color w:val="243F60" w:themeColor="accent1" w:themeShade="7F"/>
    </w:rPr>
  </w:style>
  <w:style w:type="character" w:styleId="Hyperlink">
    <w:name w:val="Hyperlink"/>
    <w:rsid w:val="006D7CAA"/>
    <w:rPr>
      <w:color w:val="0000FF"/>
      <w:u w:val="single"/>
    </w:rPr>
  </w:style>
  <w:style w:type="paragraph" w:styleId="CommentText">
    <w:name w:val="annotation text"/>
    <w:basedOn w:val="Normal"/>
    <w:link w:val="CommentTextChar"/>
    <w:semiHidden/>
    <w:rsid w:val="006D7CAA"/>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6D7CA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6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D8"/>
    <w:rPr>
      <w:rFonts w:ascii="Segoe UI" w:hAnsi="Segoe UI" w:cs="Segoe UI"/>
      <w:sz w:val="18"/>
      <w:szCs w:val="18"/>
    </w:rPr>
  </w:style>
  <w:style w:type="paragraph" w:styleId="BodyTextIndent3">
    <w:name w:val="Body Text Indent 3"/>
    <w:basedOn w:val="Normal"/>
    <w:link w:val="BodyTextIndent3Char"/>
    <w:uiPriority w:val="99"/>
    <w:semiHidden/>
    <w:unhideWhenUsed/>
    <w:rsid w:val="002275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753D"/>
    <w:rPr>
      <w:sz w:val="16"/>
      <w:szCs w:val="16"/>
    </w:rPr>
  </w:style>
  <w:style w:type="character" w:styleId="FollowedHyperlink">
    <w:name w:val="FollowedHyperlink"/>
    <w:basedOn w:val="DefaultParagraphFont"/>
    <w:uiPriority w:val="99"/>
    <w:semiHidden/>
    <w:unhideWhenUsed/>
    <w:rsid w:val="00470DA3"/>
    <w:rPr>
      <w:color w:val="800080" w:themeColor="followedHyperlink"/>
      <w:u w:val="single"/>
    </w:rPr>
  </w:style>
  <w:style w:type="table" w:styleId="TableGrid">
    <w:name w:val="Table Grid"/>
    <w:basedOn w:val="TableNormal"/>
    <w:uiPriority w:val="39"/>
    <w:rsid w:val="00B45E9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ED4"/>
    <w:pPr>
      <w:tabs>
        <w:tab w:val="center" w:pos="4680"/>
        <w:tab w:val="right" w:pos="9360"/>
      </w:tabs>
    </w:pPr>
  </w:style>
  <w:style w:type="character" w:customStyle="1" w:styleId="HeaderChar">
    <w:name w:val="Header Char"/>
    <w:basedOn w:val="DefaultParagraphFont"/>
    <w:link w:val="Header"/>
    <w:uiPriority w:val="99"/>
    <w:rsid w:val="00211ED4"/>
  </w:style>
  <w:style w:type="paragraph" w:styleId="Footer">
    <w:name w:val="footer"/>
    <w:basedOn w:val="Normal"/>
    <w:link w:val="FooterChar"/>
    <w:uiPriority w:val="99"/>
    <w:unhideWhenUsed/>
    <w:rsid w:val="00211ED4"/>
    <w:pPr>
      <w:tabs>
        <w:tab w:val="center" w:pos="4680"/>
        <w:tab w:val="right" w:pos="9360"/>
      </w:tabs>
    </w:pPr>
  </w:style>
  <w:style w:type="character" w:customStyle="1" w:styleId="FooterChar">
    <w:name w:val="Footer Char"/>
    <w:basedOn w:val="DefaultParagraphFont"/>
    <w:link w:val="Footer"/>
    <w:uiPriority w:val="99"/>
    <w:rsid w:val="0021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400.php" TargetMode="External"/><Relationship Id="rId13" Type="http://schemas.openxmlformats.org/officeDocument/2006/relationships/hyperlink" Target="https://safeu.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lness.uta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eacock@sa.uta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armacy.utah.edu/current-students/orientation-materials.php" TargetMode="External"/><Relationship Id="rId4" Type="http://schemas.openxmlformats.org/officeDocument/2006/relationships/settings" Target="settings.xml"/><Relationship Id="rId9" Type="http://schemas.openxmlformats.org/officeDocument/2006/relationships/hyperlink" Target="http://www.admin.utah.edu/ppmanual/8/8-10.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5AE1-3AA2-47F2-8BC1-3517884D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P1 curriculum layout.docx</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P1 curriculum layout.docx</dc:title>
  <dc:creator>Kristen Keefe</dc:creator>
  <cp:lastModifiedBy>reviewer</cp:lastModifiedBy>
  <cp:revision>16</cp:revision>
  <cp:lastPrinted>2019-05-29T18:58:00Z</cp:lastPrinted>
  <dcterms:created xsi:type="dcterms:W3CDTF">2019-05-29T18:33:00Z</dcterms:created>
  <dcterms:modified xsi:type="dcterms:W3CDTF">2019-05-29T18:58:00Z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2015-03-06T00:00:00Z</vt:filetime>
  </property>
</Properties>
</file>